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2AB" w:rsidRPr="00C87630" w:rsidRDefault="00CD72AB">
      <w:pPr>
        <w:jc w:val="center"/>
        <w:rPr>
          <w:rFonts w:ascii="ＭＳ 明朝" w:hAnsiTheme="minorHAnsi" w:cs="Times New Roman"/>
          <w:strike/>
          <w:color w:val="auto"/>
          <w:spacing w:val="4"/>
        </w:rPr>
      </w:pPr>
      <w:bookmarkStart w:id="0" w:name="_GoBack"/>
      <w:bookmarkEnd w:id="0"/>
      <w:r w:rsidRPr="00C87630">
        <w:rPr>
          <w:rFonts w:hint="eastAsia"/>
          <w:color w:val="auto"/>
          <w:sz w:val="24"/>
          <w:szCs w:val="24"/>
        </w:rPr>
        <w:t>覚　　書</w:t>
      </w:r>
    </w:p>
    <w:p w:rsidR="00CD72AB" w:rsidRPr="00C87630" w:rsidRDefault="00CD72AB" w:rsidP="00907160">
      <w:pPr>
        <w:rPr>
          <w:rFonts w:ascii="ＭＳ 明朝" w:hAnsiTheme="minorHAnsi" w:cs="Times New Roman"/>
          <w:color w:val="auto"/>
          <w:spacing w:val="4"/>
        </w:rPr>
      </w:pPr>
    </w:p>
    <w:p w:rsidR="00CD72AB" w:rsidRPr="00C87630" w:rsidRDefault="005A4D92" w:rsidP="00461D60">
      <w:pPr>
        <w:spacing w:line="180" w:lineRule="auto"/>
        <w:ind w:firstLineChars="100" w:firstLine="222"/>
        <w:rPr>
          <w:color w:val="auto"/>
        </w:rPr>
      </w:pPr>
      <w:r w:rsidRPr="00C87630">
        <w:rPr>
          <w:rFonts w:hint="eastAsia"/>
          <w:color w:val="auto"/>
        </w:rPr>
        <w:t>南紀白浜空港利用促進</w:t>
      </w:r>
      <w:r w:rsidR="00CD72AB" w:rsidRPr="00C87630">
        <w:rPr>
          <w:rFonts w:hint="eastAsia"/>
          <w:color w:val="auto"/>
        </w:rPr>
        <w:t>実行委員会（事務局：和歌山県</w:t>
      </w:r>
      <w:r w:rsidR="00A92CFD" w:rsidRPr="00C87630">
        <w:rPr>
          <w:rFonts w:hint="eastAsia"/>
          <w:color w:val="auto"/>
        </w:rPr>
        <w:t>県土整備部</w:t>
      </w:r>
      <w:r w:rsidR="00C13C5F" w:rsidRPr="00C87630">
        <w:rPr>
          <w:rFonts w:hint="eastAsia"/>
          <w:color w:val="auto"/>
        </w:rPr>
        <w:t>港湾空港局</w:t>
      </w:r>
      <w:r w:rsidR="00A92CFD" w:rsidRPr="00C87630">
        <w:rPr>
          <w:rFonts w:hint="eastAsia"/>
          <w:color w:val="auto"/>
        </w:rPr>
        <w:t>港湾空港振興課</w:t>
      </w:r>
      <w:r w:rsidR="001F7EC6" w:rsidRPr="00C87630">
        <w:rPr>
          <w:rFonts w:hint="eastAsia"/>
          <w:color w:val="auto"/>
        </w:rPr>
        <w:t>）（</w:t>
      </w:r>
      <w:r w:rsidR="00CD72AB" w:rsidRPr="00C87630">
        <w:rPr>
          <w:rFonts w:hint="eastAsia"/>
          <w:color w:val="auto"/>
        </w:rPr>
        <w:t>以下「甲」という）</w:t>
      </w:r>
      <w:r w:rsidR="001D6F17" w:rsidRPr="00C87630">
        <w:rPr>
          <w:rFonts w:hint="eastAsia"/>
          <w:color w:val="auto"/>
        </w:rPr>
        <w:t>と</w:t>
      </w:r>
      <w:r w:rsidR="006173AF" w:rsidRPr="00C87630">
        <w:rPr>
          <w:rFonts w:hint="eastAsia"/>
          <w:color w:val="auto"/>
        </w:rPr>
        <w:t>●●</w:t>
      </w:r>
      <w:r w:rsidR="00CD72AB" w:rsidRPr="00C87630">
        <w:rPr>
          <w:rFonts w:hint="eastAsia"/>
          <w:color w:val="auto"/>
        </w:rPr>
        <w:t>（以</w:t>
      </w:r>
      <w:r w:rsidR="002968A3" w:rsidRPr="00C87630">
        <w:rPr>
          <w:rFonts w:hint="eastAsia"/>
          <w:color w:val="auto"/>
        </w:rPr>
        <w:t>下「乙」とい</w:t>
      </w:r>
      <w:r w:rsidR="00395DFD" w:rsidRPr="00C87630">
        <w:rPr>
          <w:rFonts w:hint="eastAsia"/>
          <w:color w:val="auto"/>
        </w:rPr>
        <w:t>う）とは、乙が造成</w:t>
      </w:r>
      <w:r w:rsidR="006D6EFE" w:rsidRPr="00C87630">
        <w:rPr>
          <w:rFonts w:hint="eastAsia"/>
          <w:color w:val="auto"/>
        </w:rPr>
        <w:t>・催行</w:t>
      </w:r>
      <w:r w:rsidR="000453E9" w:rsidRPr="00C87630">
        <w:rPr>
          <w:rFonts w:hint="eastAsia"/>
          <w:color w:val="auto"/>
        </w:rPr>
        <w:t>又は手配</w:t>
      </w:r>
      <w:r w:rsidR="00395DFD" w:rsidRPr="00C87630">
        <w:rPr>
          <w:rFonts w:hint="eastAsia"/>
          <w:color w:val="auto"/>
        </w:rPr>
        <w:t>した</w:t>
      </w:r>
      <w:r w:rsidR="008916A9" w:rsidRPr="00C87630">
        <w:rPr>
          <w:rFonts w:hint="eastAsia"/>
          <w:color w:val="auto"/>
        </w:rPr>
        <w:t>旅行商品の販売により利用した</w:t>
      </w:r>
      <w:r w:rsidR="000777E2" w:rsidRPr="00C87630">
        <w:rPr>
          <w:rFonts w:hint="eastAsia"/>
          <w:color w:val="auto"/>
        </w:rPr>
        <w:t>熊野白浜リゾート</w:t>
      </w:r>
      <w:r w:rsidR="00E51ED8" w:rsidRPr="00C87630">
        <w:rPr>
          <w:rFonts w:hint="eastAsia"/>
          <w:color w:val="auto"/>
        </w:rPr>
        <w:t>空港を離着陸</w:t>
      </w:r>
      <w:r w:rsidR="006173AF" w:rsidRPr="00C87630">
        <w:rPr>
          <w:rFonts w:hint="eastAsia"/>
          <w:color w:val="auto"/>
        </w:rPr>
        <w:t>する</w:t>
      </w:r>
      <w:r w:rsidR="00461D60" w:rsidRPr="00C87630">
        <w:rPr>
          <w:rFonts w:hint="eastAsia"/>
          <w:color w:val="auto"/>
        </w:rPr>
        <w:t>国内</w:t>
      </w:r>
      <w:r w:rsidR="006173AF" w:rsidRPr="00C87630">
        <w:rPr>
          <w:rFonts w:hint="eastAsia"/>
          <w:color w:val="auto"/>
        </w:rPr>
        <w:t>定期線</w:t>
      </w:r>
      <w:r w:rsidR="00874A8A" w:rsidRPr="00C87630">
        <w:rPr>
          <w:rFonts w:hint="eastAsia"/>
          <w:color w:val="auto"/>
        </w:rPr>
        <w:t>の搭乗者</w:t>
      </w:r>
      <w:r w:rsidR="006173AF" w:rsidRPr="00C87630">
        <w:rPr>
          <w:rFonts w:hint="eastAsia"/>
          <w:color w:val="auto"/>
        </w:rPr>
        <w:t>数に応じて、甲が支払う補助金</w:t>
      </w:r>
      <w:r w:rsidR="00CD72AB" w:rsidRPr="00C87630">
        <w:rPr>
          <w:rFonts w:hint="eastAsia"/>
          <w:color w:val="auto"/>
        </w:rPr>
        <w:t>に関し覚書を締結する。</w:t>
      </w:r>
    </w:p>
    <w:p w:rsidR="00CD72AB" w:rsidRPr="00C87630" w:rsidRDefault="00CD72AB">
      <w:pPr>
        <w:rPr>
          <w:rFonts w:ascii="ＭＳ 明朝" w:hAnsiTheme="minorHAnsi" w:cs="Times New Roman"/>
          <w:color w:val="auto"/>
          <w:spacing w:val="4"/>
        </w:rPr>
      </w:pPr>
    </w:p>
    <w:p w:rsidR="00CD72AB" w:rsidRPr="00C87630" w:rsidRDefault="002968A3">
      <w:pPr>
        <w:rPr>
          <w:rFonts w:ascii="ＭＳ 明朝" w:hAnsiTheme="minorHAnsi" w:cs="Times New Roman"/>
          <w:color w:val="auto"/>
          <w:spacing w:val="4"/>
        </w:rPr>
      </w:pPr>
      <w:r w:rsidRPr="00C87630">
        <w:rPr>
          <w:rFonts w:hint="eastAsia"/>
          <w:color w:val="auto"/>
        </w:rPr>
        <w:t>（対象旅行商品</w:t>
      </w:r>
      <w:r w:rsidR="00CD72AB" w:rsidRPr="00C87630">
        <w:rPr>
          <w:rFonts w:hint="eastAsia"/>
          <w:color w:val="auto"/>
        </w:rPr>
        <w:t>）</w:t>
      </w:r>
    </w:p>
    <w:p w:rsidR="009D5E80" w:rsidRPr="00C87630" w:rsidRDefault="006173AF" w:rsidP="006173AF">
      <w:pPr>
        <w:ind w:left="443" w:hangingChars="200" w:hanging="443"/>
        <w:rPr>
          <w:color w:val="auto"/>
        </w:rPr>
      </w:pPr>
      <w:r w:rsidRPr="00C87630">
        <w:rPr>
          <w:rFonts w:hint="eastAsia"/>
          <w:color w:val="auto"/>
        </w:rPr>
        <w:t>第１条　甲が乙に補助金</w:t>
      </w:r>
      <w:r w:rsidR="002968A3" w:rsidRPr="00C87630">
        <w:rPr>
          <w:rFonts w:hint="eastAsia"/>
          <w:color w:val="auto"/>
        </w:rPr>
        <w:t>を支払う対象となる旅行商品</w:t>
      </w:r>
      <w:r w:rsidR="008916A9" w:rsidRPr="00C87630">
        <w:rPr>
          <w:rFonts w:hint="eastAsia"/>
          <w:color w:val="auto"/>
        </w:rPr>
        <w:t>は、</w:t>
      </w:r>
      <w:r w:rsidRPr="00C87630">
        <w:rPr>
          <w:rFonts w:hint="eastAsia"/>
          <w:color w:val="auto"/>
        </w:rPr>
        <w:t>▲▲</w:t>
      </w:r>
      <w:r w:rsidR="008916A9" w:rsidRPr="00C87630">
        <w:rPr>
          <w:rFonts w:hint="eastAsia"/>
          <w:color w:val="auto"/>
        </w:rPr>
        <w:t>とする。</w:t>
      </w:r>
    </w:p>
    <w:p w:rsidR="00E24326" w:rsidRPr="00C87630" w:rsidRDefault="006173AF" w:rsidP="00E24326">
      <w:pPr>
        <w:rPr>
          <w:rFonts w:ascii="ＭＳ 明朝" w:hAnsiTheme="minorHAnsi" w:cs="Times New Roman"/>
          <w:color w:val="auto"/>
          <w:spacing w:val="4"/>
        </w:rPr>
      </w:pPr>
      <w:r w:rsidRPr="00C87630">
        <w:rPr>
          <w:rFonts w:hint="eastAsia"/>
          <w:color w:val="auto"/>
        </w:rPr>
        <w:t>２　前項に掲げる旅行商品は、次の各号のいずれか</w:t>
      </w:r>
      <w:r w:rsidR="00CD72AB" w:rsidRPr="00C87630">
        <w:rPr>
          <w:rFonts w:hint="eastAsia"/>
          <w:color w:val="auto"/>
        </w:rPr>
        <w:t>に該当しなければならない。</w:t>
      </w:r>
    </w:p>
    <w:p w:rsidR="00CD72AB" w:rsidRPr="00C87630" w:rsidRDefault="00A324FF" w:rsidP="00E24326">
      <w:pPr>
        <w:ind w:leftChars="100" w:left="665" w:hangingChars="200" w:hanging="443"/>
        <w:rPr>
          <w:rFonts w:ascii="ＭＳ 明朝" w:hAnsiTheme="minorHAnsi" w:cs="Times New Roman"/>
          <w:color w:val="auto"/>
          <w:spacing w:val="4"/>
        </w:rPr>
      </w:pPr>
      <w:r w:rsidRPr="00C87630">
        <w:rPr>
          <w:rFonts w:ascii="ＭＳ 明朝" w:hAnsi="ＭＳ 明朝" w:hint="eastAsia"/>
          <w:color w:val="auto"/>
        </w:rPr>
        <w:t>（１）</w:t>
      </w:r>
      <w:r w:rsidR="000777E2" w:rsidRPr="00C87630">
        <w:rPr>
          <w:rFonts w:ascii="ＭＳ 明朝" w:hAnsi="ＭＳ 明朝" w:hint="eastAsia"/>
          <w:color w:val="auto"/>
        </w:rPr>
        <w:t>熊野</w:t>
      </w:r>
      <w:r w:rsidR="00E51ED8" w:rsidRPr="00C87630">
        <w:rPr>
          <w:rFonts w:ascii="ＭＳ 明朝" w:hAnsi="ＭＳ 明朝" w:hint="eastAsia"/>
          <w:color w:val="auto"/>
        </w:rPr>
        <w:t>白浜</w:t>
      </w:r>
      <w:r w:rsidR="000777E2" w:rsidRPr="00C87630">
        <w:rPr>
          <w:rFonts w:ascii="ＭＳ 明朝" w:hAnsi="ＭＳ 明朝" w:hint="eastAsia"/>
          <w:color w:val="auto"/>
        </w:rPr>
        <w:t>リゾート</w:t>
      </w:r>
      <w:r w:rsidR="00E51ED8" w:rsidRPr="00C87630">
        <w:rPr>
          <w:rFonts w:ascii="ＭＳ 明朝" w:hAnsi="ＭＳ 明朝" w:hint="eastAsia"/>
          <w:color w:val="auto"/>
        </w:rPr>
        <w:t>空港を離着陸</w:t>
      </w:r>
      <w:r w:rsidR="006173AF" w:rsidRPr="00C87630">
        <w:rPr>
          <w:rFonts w:ascii="ＭＳ 明朝" w:hAnsi="ＭＳ 明朝" w:hint="eastAsia"/>
          <w:color w:val="auto"/>
        </w:rPr>
        <w:t>する定期線を</w:t>
      </w:r>
      <w:r w:rsidR="002A12DF" w:rsidRPr="00C87630">
        <w:rPr>
          <w:rFonts w:ascii="ＭＳ 明朝" w:hAnsi="ＭＳ 明朝" w:hint="eastAsia"/>
          <w:color w:val="auto"/>
        </w:rPr>
        <w:t>往路、復路又は往復</w:t>
      </w:r>
      <w:r w:rsidR="006173AF" w:rsidRPr="00C87630">
        <w:rPr>
          <w:rFonts w:ascii="ＭＳ 明朝" w:hAnsi="ＭＳ 明朝" w:hint="eastAsia"/>
          <w:color w:val="auto"/>
        </w:rPr>
        <w:t>で利用し、和歌山県内の宿泊を含</w:t>
      </w:r>
      <w:r w:rsidR="00E51ED8" w:rsidRPr="00C87630">
        <w:rPr>
          <w:rFonts w:ascii="ＭＳ 明朝" w:hAnsi="ＭＳ 明朝" w:hint="eastAsia"/>
          <w:color w:val="auto"/>
        </w:rPr>
        <w:t>む</w:t>
      </w:r>
      <w:r w:rsidR="00461D60" w:rsidRPr="00C87630">
        <w:rPr>
          <w:rFonts w:hint="eastAsia"/>
          <w:color w:val="auto"/>
          <w:sz w:val="22"/>
        </w:rPr>
        <w:t>団体向け旅行商品</w:t>
      </w:r>
    </w:p>
    <w:p w:rsidR="00461D60" w:rsidRPr="00C87630" w:rsidRDefault="00461D60" w:rsidP="00E24326">
      <w:pPr>
        <w:ind w:leftChars="100" w:left="665" w:hangingChars="200" w:hanging="443"/>
        <w:rPr>
          <w:rFonts w:ascii="ＭＳ 明朝" w:hAnsi="ＭＳ 明朝"/>
          <w:color w:val="auto"/>
        </w:rPr>
      </w:pPr>
      <w:r w:rsidRPr="00C87630">
        <w:rPr>
          <w:rFonts w:ascii="ＭＳ 明朝" w:hAnsi="ＭＳ 明朝" w:hint="eastAsia"/>
          <w:color w:val="auto"/>
        </w:rPr>
        <w:t>（２）熊野白浜リゾート空港を離着陸する定期線を往路、復路又は往復で利用し、和歌山県内の宿泊を含む</w:t>
      </w:r>
      <w:r w:rsidRPr="00C87630">
        <w:rPr>
          <w:rFonts w:hint="eastAsia"/>
          <w:color w:val="auto"/>
          <w:sz w:val="22"/>
        </w:rPr>
        <w:t>個人向けフリープラン</w:t>
      </w:r>
    </w:p>
    <w:p w:rsidR="006173AF" w:rsidRPr="00C87630" w:rsidRDefault="00A324FF" w:rsidP="00E24326">
      <w:pPr>
        <w:ind w:leftChars="100" w:left="665" w:hangingChars="200" w:hanging="443"/>
        <w:rPr>
          <w:rFonts w:ascii="ＭＳ 明朝" w:hAnsi="ＭＳ 明朝"/>
          <w:color w:val="auto"/>
        </w:rPr>
      </w:pPr>
      <w:r w:rsidRPr="00C87630">
        <w:rPr>
          <w:rFonts w:ascii="ＭＳ 明朝" w:hAnsi="ＭＳ 明朝" w:hint="eastAsia"/>
          <w:color w:val="auto"/>
        </w:rPr>
        <w:t>（</w:t>
      </w:r>
      <w:r w:rsidR="00461D60" w:rsidRPr="00C87630">
        <w:rPr>
          <w:rFonts w:ascii="ＭＳ 明朝" w:hAnsi="ＭＳ 明朝" w:hint="eastAsia"/>
          <w:color w:val="auto"/>
        </w:rPr>
        <w:t>３</w:t>
      </w:r>
      <w:r w:rsidRPr="00C87630">
        <w:rPr>
          <w:rFonts w:ascii="ＭＳ 明朝" w:hAnsi="ＭＳ 明朝" w:hint="eastAsia"/>
          <w:color w:val="auto"/>
        </w:rPr>
        <w:t>）</w:t>
      </w:r>
      <w:r w:rsidR="000777E2" w:rsidRPr="00C87630">
        <w:rPr>
          <w:rFonts w:ascii="ＭＳ 明朝" w:hAnsi="ＭＳ 明朝" w:hint="eastAsia"/>
          <w:color w:val="auto"/>
        </w:rPr>
        <w:t>熊野</w:t>
      </w:r>
      <w:r w:rsidR="00E51ED8" w:rsidRPr="00C87630">
        <w:rPr>
          <w:rFonts w:ascii="ＭＳ 明朝" w:hAnsi="ＭＳ 明朝" w:hint="eastAsia"/>
          <w:color w:val="auto"/>
        </w:rPr>
        <w:t>白浜</w:t>
      </w:r>
      <w:r w:rsidR="000777E2" w:rsidRPr="00C87630">
        <w:rPr>
          <w:rFonts w:ascii="ＭＳ 明朝" w:hAnsi="ＭＳ 明朝" w:hint="eastAsia"/>
          <w:color w:val="auto"/>
        </w:rPr>
        <w:t>リゾート</w:t>
      </w:r>
      <w:r w:rsidR="00E51ED8" w:rsidRPr="00C87630">
        <w:rPr>
          <w:rFonts w:ascii="ＭＳ 明朝" w:hAnsi="ＭＳ 明朝" w:hint="eastAsia"/>
          <w:color w:val="auto"/>
        </w:rPr>
        <w:t>空港を離着陸</w:t>
      </w:r>
      <w:r w:rsidR="006173AF" w:rsidRPr="00C87630">
        <w:rPr>
          <w:rFonts w:ascii="ＭＳ 明朝" w:hAnsi="ＭＳ 明朝" w:hint="eastAsia"/>
          <w:color w:val="auto"/>
        </w:rPr>
        <w:t>する定期線を</w:t>
      </w:r>
      <w:r w:rsidR="002A12DF" w:rsidRPr="00C87630">
        <w:rPr>
          <w:rFonts w:ascii="ＭＳ 明朝" w:hAnsi="ＭＳ 明朝" w:hint="eastAsia"/>
          <w:color w:val="auto"/>
        </w:rPr>
        <w:t>往路、復路又は往復で</w:t>
      </w:r>
      <w:r w:rsidR="006173AF" w:rsidRPr="00C87630">
        <w:rPr>
          <w:rFonts w:ascii="ＭＳ 明朝" w:hAnsi="ＭＳ 明朝" w:hint="eastAsia"/>
          <w:color w:val="auto"/>
        </w:rPr>
        <w:t>利用し、和歌山県内発の</w:t>
      </w:r>
      <w:r w:rsidR="00461D60" w:rsidRPr="00C87630">
        <w:rPr>
          <w:rFonts w:hint="eastAsia"/>
          <w:color w:val="auto"/>
          <w:sz w:val="22"/>
        </w:rPr>
        <w:t>団体向け</w:t>
      </w:r>
      <w:r w:rsidR="006173AF" w:rsidRPr="00C87630">
        <w:rPr>
          <w:rFonts w:ascii="ＭＳ 明朝" w:hAnsi="ＭＳ 明朝" w:hint="eastAsia"/>
          <w:color w:val="auto"/>
        </w:rPr>
        <w:t>旅行商品</w:t>
      </w:r>
    </w:p>
    <w:p w:rsidR="005D50FB" w:rsidRPr="00C87630" w:rsidRDefault="005D50FB" w:rsidP="00E24326">
      <w:pPr>
        <w:ind w:leftChars="100" w:left="665" w:hangingChars="200" w:hanging="443"/>
        <w:rPr>
          <w:rFonts w:ascii="ＭＳ 明朝" w:hAnsi="ＭＳ 明朝"/>
          <w:color w:val="auto"/>
        </w:rPr>
      </w:pPr>
      <w:r w:rsidRPr="00C87630">
        <w:rPr>
          <w:rFonts w:ascii="ＭＳ 明朝" w:hAnsi="ＭＳ 明朝" w:hint="eastAsia"/>
          <w:color w:val="auto"/>
        </w:rPr>
        <w:t>（４）熊野白浜リゾート空港を離着陸する定期線を往路、復路又は往復で利用し、和歌山県内発の</w:t>
      </w:r>
      <w:r w:rsidRPr="00C87630">
        <w:rPr>
          <w:rFonts w:hint="eastAsia"/>
          <w:color w:val="auto"/>
          <w:sz w:val="22"/>
        </w:rPr>
        <w:t>個人向けフリープラン</w:t>
      </w:r>
    </w:p>
    <w:p w:rsidR="00E24326" w:rsidRPr="00C87630" w:rsidRDefault="00E24326" w:rsidP="00E24326">
      <w:pPr>
        <w:ind w:leftChars="100" w:left="685" w:hangingChars="200" w:hanging="463"/>
        <w:rPr>
          <w:rFonts w:ascii="ＭＳ 明朝"/>
          <w:color w:val="auto"/>
        </w:rPr>
      </w:pPr>
      <w:r w:rsidRPr="00C87630">
        <w:rPr>
          <w:rFonts w:hint="eastAsia"/>
          <w:color w:val="auto"/>
          <w:sz w:val="22"/>
        </w:rPr>
        <w:t>（５）</w:t>
      </w:r>
      <w:r w:rsidRPr="00C87630">
        <w:rPr>
          <w:rFonts w:ascii="ＭＳ 明朝" w:hAnsi="ＭＳ 明朝" w:hint="eastAsia"/>
          <w:color w:val="auto"/>
        </w:rPr>
        <w:t>熊野白浜リゾート空港を離着陸する国内定期線（</w:t>
      </w:r>
      <w:r w:rsidRPr="00C87630">
        <w:rPr>
          <w:rFonts w:ascii="ＭＳ 明朝" w:hAnsi="ＭＳ 明朝"/>
          <w:color w:val="auto"/>
        </w:rPr>
        <w:t>JAL21</w:t>
      </w:r>
      <w:r w:rsidRPr="00C87630">
        <w:rPr>
          <w:rFonts w:ascii="ＭＳ 明朝" w:hAnsi="ＭＳ 明朝" w:hint="eastAsia"/>
          <w:color w:val="auto"/>
        </w:rPr>
        <w:t>2便、J</w:t>
      </w:r>
      <w:r w:rsidRPr="00C87630">
        <w:rPr>
          <w:rFonts w:ascii="ＭＳ 明朝" w:hAnsi="ＭＳ 明朝"/>
          <w:color w:val="auto"/>
        </w:rPr>
        <w:t>AL21</w:t>
      </w:r>
      <w:r w:rsidRPr="00C87630">
        <w:rPr>
          <w:rFonts w:ascii="ＭＳ 明朝" w:hAnsi="ＭＳ 明朝" w:hint="eastAsia"/>
          <w:color w:val="auto"/>
        </w:rPr>
        <w:t>9便）を往路、復路又は往復で利用し、和歌山県内の宿泊を含む</w:t>
      </w:r>
      <w:r w:rsidRPr="00C87630">
        <w:rPr>
          <w:rFonts w:hint="eastAsia"/>
          <w:color w:val="auto"/>
          <w:sz w:val="22"/>
        </w:rPr>
        <w:t>団体向け旅行商品</w:t>
      </w:r>
    </w:p>
    <w:p w:rsidR="000453E9" w:rsidRPr="00C87630" w:rsidRDefault="00E24326" w:rsidP="00461D60">
      <w:pPr>
        <w:ind w:leftChars="100" w:left="685" w:hangingChars="200" w:hanging="463"/>
        <w:rPr>
          <w:rFonts w:ascii="ＭＳ 明朝"/>
          <w:color w:val="auto"/>
        </w:rPr>
      </w:pPr>
      <w:r w:rsidRPr="00C87630">
        <w:rPr>
          <w:rFonts w:hint="eastAsia"/>
          <w:color w:val="auto"/>
          <w:sz w:val="22"/>
        </w:rPr>
        <w:t>（６</w:t>
      </w:r>
      <w:r w:rsidR="00461D60" w:rsidRPr="00C87630">
        <w:rPr>
          <w:rFonts w:hint="eastAsia"/>
          <w:color w:val="auto"/>
          <w:sz w:val="22"/>
        </w:rPr>
        <w:t>）</w:t>
      </w:r>
      <w:r w:rsidR="000453E9" w:rsidRPr="00C87630">
        <w:rPr>
          <w:rFonts w:ascii="ＭＳ 明朝" w:hAnsi="ＭＳ 明朝" w:hint="eastAsia"/>
          <w:color w:val="auto"/>
        </w:rPr>
        <w:t>熊野白浜リゾート空港を離着陸する国内定期線（</w:t>
      </w:r>
      <w:r w:rsidR="00A324FF" w:rsidRPr="00C87630">
        <w:rPr>
          <w:rFonts w:ascii="ＭＳ 明朝" w:hAnsi="ＭＳ 明朝"/>
          <w:color w:val="auto"/>
        </w:rPr>
        <w:t>JAL21</w:t>
      </w:r>
      <w:r w:rsidR="00A324FF" w:rsidRPr="00C87630">
        <w:rPr>
          <w:rFonts w:ascii="ＭＳ 明朝" w:hAnsi="ＭＳ 明朝" w:hint="eastAsia"/>
          <w:color w:val="auto"/>
        </w:rPr>
        <w:t>2</w:t>
      </w:r>
      <w:r w:rsidR="000453E9" w:rsidRPr="00C87630">
        <w:rPr>
          <w:rFonts w:ascii="ＭＳ 明朝" w:hAnsi="ＭＳ 明朝" w:hint="eastAsia"/>
          <w:color w:val="auto"/>
        </w:rPr>
        <w:t>便</w:t>
      </w:r>
      <w:r w:rsidR="00A324FF" w:rsidRPr="00C87630">
        <w:rPr>
          <w:rFonts w:ascii="ＭＳ 明朝" w:hAnsi="ＭＳ 明朝" w:hint="eastAsia"/>
          <w:color w:val="auto"/>
        </w:rPr>
        <w:t>、J</w:t>
      </w:r>
      <w:r w:rsidR="00A324FF" w:rsidRPr="00C87630">
        <w:rPr>
          <w:rFonts w:ascii="ＭＳ 明朝" w:hAnsi="ＭＳ 明朝"/>
          <w:color w:val="auto"/>
        </w:rPr>
        <w:t>AL21</w:t>
      </w:r>
      <w:r w:rsidR="00A324FF" w:rsidRPr="00C87630">
        <w:rPr>
          <w:rFonts w:ascii="ＭＳ 明朝" w:hAnsi="ＭＳ 明朝" w:hint="eastAsia"/>
          <w:color w:val="auto"/>
        </w:rPr>
        <w:t>9便</w:t>
      </w:r>
      <w:r w:rsidR="000453E9" w:rsidRPr="00C87630">
        <w:rPr>
          <w:rFonts w:ascii="ＭＳ 明朝" w:hAnsi="ＭＳ 明朝" w:hint="eastAsia"/>
          <w:color w:val="auto"/>
        </w:rPr>
        <w:t>）を</w:t>
      </w:r>
      <w:r w:rsidR="00A324FF" w:rsidRPr="00C87630">
        <w:rPr>
          <w:rFonts w:ascii="ＭＳ 明朝" w:hAnsi="ＭＳ 明朝" w:hint="eastAsia"/>
          <w:color w:val="auto"/>
        </w:rPr>
        <w:t>往路、復路又は</w:t>
      </w:r>
      <w:r w:rsidR="000453E9" w:rsidRPr="00C87630">
        <w:rPr>
          <w:rFonts w:ascii="ＭＳ 明朝" w:hAnsi="ＭＳ 明朝" w:hint="eastAsia"/>
          <w:color w:val="auto"/>
        </w:rPr>
        <w:t>往復で利用し、和歌山県内で宿泊を含む個人向けフリープラン</w:t>
      </w:r>
    </w:p>
    <w:p w:rsidR="00B55E4B" w:rsidRPr="00C87630" w:rsidRDefault="00B55E4B">
      <w:pPr>
        <w:rPr>
          <w:rFonts w:ascii="ＭＳ 明朝" w:hAnsiTheme="minorHAnsi" w:cs="Times New Roman"/>
          <w:color w:val="auto"/>
          <w:spacing w:val="4"/>
        </w:rPr>
      </w:pPr>
    </w:p>
    <w:p w:rsidR="00CD72AB" w:rsidRPr="00C87630" w:rsidRDefault="006173AF">
      <w:pPr>
        <w:rPr>
          <w:rFonts w:ascii="ＭＳ 明朝" w:hAnsiTheme="minorHAnsi" w:cs="Times New Roman"/>
          <w:color w:val="auto"/>
          <w:spacing w:val="4"/>
        </w:rPr>
      </w:pPr>
      <w:r w:rsidRPr="00C87630">
        <w:rPr>
          <w:rFonts w:hint="eastAsia"/>
          <w:color w:val="auto"/>
        </w:rPr>
        <w:t>（補助金</w:t>
      </w:r>
      <w:r w:rsidR="00CD72AB" w:rsidRPr="00C87630">
        <w:rPr>
          <w:rFonts w:hint="eastAsia"/>
          <w:color w:val="auto"/>
        </w:rPr>
        <w:t>支払要件）</w:t>
      </w:r>
    </w:p>
    <w:p w:rsidR="00CD72AB" w:rsidRPr="00C87630" w:rsidRDefault="008916A9" w:rsidP="008916A9">
      <w:pPr>
        <w:ind w:left="222" w:hangingChars="100" w:hanging="222"/>
        <w:rPr>
          <w:rFonts w:ascii="ＭＳ 明朝"/>
          <w:color w:val="auto"/>
        </w:rPr>
      </w:pPr>
      <w:r w:rsidRPr="00C87630">
        <w:rPr>
          <w:rFonts w:hint="eastAsia"/>
          <w:color w:val="auto"/>
        </w:rPr>
        <w:t>第２</w:t>
      </w:r>
      <w:r w:rsidR="00CD72AB" w:rsidRPr="00C87630">
        <w:rPr>
          <w:rFonts w:hint="eastAsia"/>
          <w:color w:val="auto"/>
        </w:rPr>
        <w:t>条　甲</w:t>
      </w:r>
      <w:r w:rsidRPr="00C87630">
        <w:rPr>
          <w:rFonts w:hint="eastAsia"/>
          <w:color w:val="auto"/>
        </w:rPr>
        <w:t>は、第１条で規定する旅行商品について、</w:t>
      </w:r>
      <w:r w:rsidR="006173AF" w:rsidRPr="00C87630">
        <w:rPr>
          <w:rFonts w:ascii="ＭＳ 明朝" w:hAnsi="ＭＳ 明朝" w:hint="eastAsia"/>
          <w:color w:val="auto"/>
        </w:rPr>
        <w:t>乙に補助金</w:t>
      </w:r>
      <w:r w:rsidRPr="00C87630">
        <w:rPr>
          <w:rFonts w:ascii="ＭＳ 明朝" w:hAnsi="ＭＳ 明朝" w:hint="eastAsia"/>
          <w:color w:val="auto"/>
        </w:rPr>
        <w:t>を支払うものとする。</w:t>
      </w:r>
    </w:p>
    <w:p w:rsidR="008916A9" w:rsidRPr="00C87630" w:rsidRDefault="008916A9" w:rsidP="008916A9">
      <w:pPr>
        <w:ind w:left="222" w:hangingChars="100" w:hanging="222"/>
        <w:rPr>
          <w:rFonts w:ascii="ＭＳ 明朝"/>
          <w:color w:val="auto"/>
        </w:rPr>
      </w:pPr>
    </w:p>
    <w:p w:rsidR="00156FDB" w:rsidRPr="00C87630" w:rsidRDefault="00156FDB" w:rsidP="00156FDB">
      <w:pPr>
        <w:rPr>
          <w:rFonts w:ascii="ＭＳ 明朝" w:hAnsiTheme="minorHAnsi" w:cs="Times New Roman"/>
          <w:color w:val="auto"/>
          <w:spacing w:val="4"/>
        </w:rPr>
      </w:pPr>
      <w:r w:rsidRPr="00C87630">
        <w:rPr>
          <w:rFonts w:hint="eastAsia"/>
          <w:color w:val="auto"/>
        </w:rPr>
        <w:t>（補助金の活用等の広告について）</w:t>
      </w:r>
    </w:p>
    <w:p w:rsidR="00156FDB" w:rsidRPr="00C87630" w:rsidRDefault="00A324FF" w:rsidP="00156FDB">
      <w:pPr>
        <w:ind w:left="222" w:hangingChars="100" w:hanging="222"/>
        <w:rPr>
          <w:rFonts w:ascii="ＭＳ 明朝"/>
          <w:color w:val="auto"/>
        </w:rPr>
      </w:pPr>
      <w:r w:rsidRPr="00C87630">
        <w:rPr>
          <w:rFonts w:hint="eastAsia"/>
          <w:color w:val="auto"/>
        </w:rPr>
        <w:t>第３条</w:t>
      </w:r>
      <w:r w:rsidR="00156FDB" w:rsidRPr="00C87630">
        <w:rPr>
          <w:rFonts w:hint="eastAsia"/>
          <w:color w:val="auto"/>
        </w:rPr>
        <w:t xml:space="preserve">　甲は、第１条で規定する旅行商品について、各種媒体で広告する際は、「熊野白浜リゾート空港国内定期線旅行商品造成支援補助金」を活用している旨の記載や「熊野白浜リゾート空港のロゴマーク」の掲示を積極的に取り組むものとする。</w:t>
      </w:r>
    </w:p>
    <w:p w:rsidR="00156FDB" w:rsidRPr="00C87630" w:rsidRDefault="00156FDB" w:rsidP="008916A9">
      <w:pPr>
        <w:ind w:left="222" w:hangingChars="100" w:hanging="222"/>
        <w:rPr>
          <w:rFonts w:ascii="ＭＳ 明朝"/>
          <w:color w:val="auto"/>
        </w:rPr>
      </w:pPr>
    </w:p>
    <w:p w:rsidR="008916A9" w:rsidRPr="00C87630" w:rsidRDefault="006173AF" w:rsidP="008916A9">
      <w:pPr>
        <w:rPr>
          <w:rFonts w:ascii="ＭＳ 明朝" w:hAnsi="Century" w:cs="Times New Roman"/>
          <w:color w:val="auto"/>
          <w:spacing w:val="4"/>
        </w:rPr>
      </w:pPr>
      <w:r w:rsidRPr="00C87630">
        <w:rPr>
          <w:rFonts w:ascii="ＭＳ 明朝" w:hAnsi="Century" w:cs="Times New Roman" w:hint="eastAsia"/>
          <w:color w:val="auto"/>
          <w:spacing w:val="4"/>
        </w:rPr>
        <w:t>（補助金額</w:t>
      </w:r>
      <w:r w:rsidR="008916A9" w:rsidRPr="00C87630">
        <w:rPr>
          <w:rFonts w:ascii="ＭＳ 明朝" w:hAnsi="Century" w:cs="Times New Roman" w:hint="eastAsia"/>
          <w:color w:val="auto"/>
          <w:spacing w:val="4"/>
        </w:rPr>
        <w:t>について）</w:t>
      </w:r>
    </w:p>
    <w:p w:rsidR="005D50FB" w:rsidRPr="00C87630" w:rsidRDefault="008916A9" w:rsidP="00151356">
      <w:pPr>
        <w:ind w:left="230" w:hangingChars="100" w:hanging="230"/>
        <w:rPr>
          <w:rFonts w:ascii="ＭＳ 明朝" w:hAnsi="Century" w:cs="Times New Roman"/>
          <w:color w:val="auto"/>
          <w:spacing w:val="4"/>
        </w:rPr>
      </w:pPr>
      <w:r w:rsidRPr="00C87630">
        <w:rPr>
          <w:rFonts w:ascii="ＭＳ 明朝" w:hAnsi="Century" w:cs="Times New Roman" w:hint="eastAsia"/>
          <w:color w:val="auto"/>
          <w:spacing w:val="4"/>
        </w:rPr>
        <w:t>第</w:t>
      </w:r>
      <w:r w:rsidR="00A324FF" w:rsidRPr="00C87630">
        <w:rPr>
          <w:rFonts w:ascii="ＭＳ 明朝" w:hAnsi="Century" w:cs="Times New Roman" w:hint="eastAsia"/>
          <w:color w:val="auto"/>
          <w:spacing w:val="4"/>
        </w:rPr>
        <w:t>４</w:t>
      </w:r>
      <w:r w:rsidR="006173AF" w:rsidRPr="00C87630">
        <w:rPr>
          <w:rFonts w:ascii="ＭＳ 明朝" w:hAnsi="Century" w:cs="Times New Roman" w:hint="eastAsia"/>
          <w:color w:val="auto"/>
          <w:spacing w:val="4"/>
        </w:rPr>
        <w:t>条　甲が乙に支払う補助</w:t>
      </w:r>
      <w:r w:rsidRPr="00C87630">
        <w:rPr>
          <w:rFonts w:ascii="ＭＳ 明朝" w:hAnsi="Century" w:cs="Times New Roman" w:hint="eastAsia"/>
          <w:color w:val="auto"/>
          <w:spacing w:val="4"/>
        </w:rPr>
        <w:t>金額は、</w:t>
      </w:r>
      <w:r w:rsidR="00151356" w:rsidRPr="00C87630">
        <w:rPr>
          <w:rFonts w:ascii="ＭＳ 明朝" w:hAnsi="Century" w:cs="Times New Roman" w:hint="eastAsia"/>
          <w:color w:val="auto"/>
          <w:spacing w:val="4"/>
        </w:rPr>
        <w:t>対象旅行商品の</w:t>
      </w:r>
      <w:r w:rsidR="00265503" w:rsidRPr="00C87630">
        <w:rPr>
          <w:rFonts w:ascii="ＭＳ 明朝" w:hAnsi="Century" w:cs="Times New Roman" w:hint="eastAsia"/>
          <w:color w:val="auto"/>
          <w:spacing w:val="4"/>
        </w:rPr>
        <w:t>搭乗者１名あたり</w:t>
      </w:r>
      <w:r w:rsidR="00E24326" w:rsidRPr="00C87630">
        <w:rPr>
          <w:rFonts w:ascii="ＭＳ 明朝" w:hAnsi="Century" w:cs="Times New Roman" w:hint="eastAsia"/>
          <w:color w:val="auto"/>
          <w:spacing w:val="4"/>
        </w:rPr>
        <w:t>片道</w:t>
      </w:r>
      <w:r w:rsidR="000453E9" w:rsidRPr="00C87630">
        <w:rPr>
          <w:rFonts w:ascii="ＭＳ 明朝" w:hAnsi="Century" w:cs="Times New Roman"/>
          <w:color w:val="auto"/>
          <w:spacing w:val="4"/>
        </w:rPr>
        <w:t>2</w:t>
      </w:r>
      <w:r w:rsidR="00E8350B" w:rsidRPr="00C87630">
        <w:rPr>
          <w:rFonts w:ascii="ＭＳ 明朝" w:hAnsi="Century" w:cs="Times New Roman"/>
          <w:color w:val="auto"/>
          <w:spacing w:val="4"/>
        </w:rPr>
        <w:t>,000</w:t>
      </w:r>
      <w:r w:rsidR="00E8350B" w:rsidRPr="00C87630">
        <w:rPr>
          <w:rFonts w:ascii="ＭＳ 明朝" w:hAnsi="Century" w:cs="Times New Roman" w:hint="eastAsia"/>
          <w:color w:val="auto"/>
          <w:spacing w:val="4"/>
        </w:rPr>
        <w:t>円</w:t>
      </w:r>
      <w:r w:rsidR="00E24326" w:rsidRPr="00C87630">
        <w:rPr>
          <w:rFonts w:ascii="ＭＳ 明朝" w:hAnsi="Century" w:cs="Times New Roman" w:hint="eastAsia"/>
          <w:color w:val="auto"/>
          <w:spacing w:val="4"/>
        </w:rPr>
        <w:t>、往復4,000円</w:t>
      </w:r>
      <w:r w:rsidR="00E8350B" w:rsidRPr="00C87630">
        <w:rPr>
          <w:rFonts w:ascii="ＭＳ 明朝" w:hAnsi="Century" w:cs="Times New Roman" w:hint="eastAsia"/>
          <w:color w:val="auto"/>
          <w:spacing w:val="4"/>
        </w:rPr>
        <w:t>と</w:t>
      </w:r>
      <w:r w:rsidR="005D50FB" w:rsidRPr="00C87630">
        <w:rPr>
          <w:rFonts w:ascii="ＭＳ 明朝" w:hAnsi="Century" w:cs="Times New Roman" w:hint="eastAsia"/>
          <w:color w:val="auto"/>
          <w:spacing w:val="4"/>
        </w:rPr>
        <w:t>する。</w:t>
      </w:r>
    </w:p>
    <w:p w:rsidR="005D50FB" w:rsidRPr="00C87630" w:rsidRDefault="005D50FB" w:rsidP="00151356">
      <w:pPr>
        <w:ind w:left="230" w:hangingChars="100" w:hanging="230"/>
        <w:rPr>
          <w:rFonts w:ascii="ＭＳ 明朝" w:hAnsi="Century" w:cs="Times New Roman"/>
          <w:color w:val="auto"/>
          <w:spacing w:val="4"/>
        </w:rPr>
      </w:pPr>
      <w:r w:rsidRPr="00C87630">
        <w:rPr>
          <w:rFonts w:ascii="ＭＳ 明朝" w:hAnsi="Century" w:cs="Times New Roman" w:hint="eastAsia"/>
          <w:color w:val="auto"/>
          <w:spacing w:val="4"/>
        </w:rPr>
        <w:t>２　補助金の補助回数、補助金の上限額は次のとおりとする。</w:t>
      </w:r>
    </w:p>
    <w:tbl>
      <w:tblPr>
        <w:tblStyle w:val="a7"/>
        <w:tblW w:w="0" w:type="auto"/>
        <w:tblInd w:w="430" w:type="dxa"/>
        <w:tblLook w:val="04A0" w:firstRow="1" w:lastRow="0" w:firstColumn="1" w:lastColumn="0" w:noHBand="0" w:noVBand="1"/>
      </w:tblPr>
      <w:tblGrid>
        <w:gridCol w:w="2117"/>
        <w:gridCol w:w="1559"/>
        <w:gridCol w:w="1985"/>
      </w:tblGrid>
      <w:tr w:rsidR="00C87630" w:rsidRPr="00C87630" w:rsidTr="00A135D6">
        <w:tc>
          <w:tcPr>
            <w:tcW w:w="2117" w:type="dxa"/>
          </w:tcPr>
          <w:p w:rsidR="00E24326" w:rsidRPr="00C87630" w:rsidRDefault="00E24326" w:rsidP="00A135D6">
            <w:pPr>
              <w:jc w:val="center"/>
              <w:rPr>
                <w:color w:val="auto"/>
                <w:sz w:val="22"/>
              </w:rPr>
            </w:pPr>
            <w:r w:rsidRPr="00C87630">
              <w:rPr>
                <w:rFonts w:hint="eastAsia"/>
                <w:color w:val="auto"/>
                <w:sz w:val="22"/>
              </w:rPr>
              <w:t>第１条の旅行商品</w:t>
            </w:r>
          </w:p>
        </w:tc>
        <w:tc>
          <w:tcPr>
            <w:tcW w:w="1559" w:type="dxa"/>
          </w:tcPr>
          <w:p w:rsidR="00E24326" w:rsidRPr="00C87630" w:rsidRDefault="00E24326" w:rsidP="00A135D6">
            <w:pPr>
              <w:jc w:val="center"/>
              <w:rPr>
                <w:color w:val="auto"/>
                <w:sz w:val="22"/>
              </w:rPr>
            </w:pPr>
            <w:r w:rsidRPr="00C87630">
              <w:rPr>
                <w:rFonts w:hint="eastAsia"/>
                <w:color w:val="auto"/>
                <w:sz w:val="22"/>
              </w:rPr>
              <w:t>補助回数</w:t>
            </w:r>
          </w:p>
        </w:tc>
        <w:tc>
          <w:tcPr>
            <w:tcW w:w="1985" w:type="dxa"/>
          </w:tcPr>
          <w:p w:rsidR="00E24326" w:rsidRPr="00C87630" w:rsidRDefault="00E24326" w:rsidP="00A135D6">
            <w:pPr>
              <w:jc w:val="center"/>
              <w:rPr>
                <w:color w:val="auto"/>
                <w:sz w:val="22"/>
              </w:rPr>
            </w:pPr>
            <w:r w:rsidRPr="00C87630">
              <w:rPr>
                <w:rFonts w:hint="eastAsia"/>
                <w:color w:val="auto"/>
                <w:sz w:val="22"/>
              </w:rPr>
              <w:t>補助金の上限額</w:t>
            </w:r>
          </w:p>
        </w:tc>
      </w:tr>
      <w:tr w:rsidR="00C87630" w:rsidRPr="00C87630" w:rsidTr="00A135D6">
        <w:tc>
          <w:tcPr>
            <w:tcW w:w="2117" w:type="dxa"/>
          </w:tcPr>
          <w:p w:rsidR="00E24326" w:rsidRPr="00C87630" w:rsidRDefault="00E24326" w:rsidP="00A135D6">
            <w:pPr>
              <w:jc w:val="center"/>
              <w:rPr>
                <w:color w:val="auto"/>
                <w:sz w:val="22"/>
              </w:rPr>
            </w:pPr>
            <w:r w:rsidRPr="00C87630">
              <w:rPr>
                <w:rFonts w:hint="eastAsia"/>
                <w:color w:val="auto"/>
                <w:sz w:val="22"/>
              </w:rPr>
              <w:t>（１）～（４）</w:t>
            </w:r>
          </w:p>
        </w:tc>
        <w:tc>
          <w:tcPr>
            <w:tcW w:w="1559" w:type="dxa"/>
          </w:tcPr>
          <w:p w:rsidR="00E24326" w:rsidRPr="00C87630" w:rsidRDefault="00E24326" w:rsidP="00A135D6">
            <w:pPr>
              <w:jc w:val="center"/>
              <w:rPr>
                <w:color w:val="auto"/>
                <w:sz w:val="22"/>
              </w:rPr>
            </w:pPr>
            <w:r w:rsidRPr="00C87630">
              <w:rPr>
                <w:rFonts w:hint="eastAsia"/>
                <w:color w:val="auto"/>
                <w:sz w:val="22"/>
              </w:rPr>
              <w:t>各年度１回</w:t>
            </w:r>
          </w:p>
        </w:tc>
        <w:tc>
          <w:tcPr>
            <w:tcW w:w="1985" w:type="dxa"/>
          </w:tcPr>
          <w:p w:rsidR="00E24326" w:rsidRPr="00C87630" w:rsidRDefault="00E24326" w:rsidP="00A135D6">
            <w:pPr>
              <w:jc w:val="center"/>
              <w:rPr>
                <w:color w:val="auto"/>
                <w:sz w:val="22"/>
              </w:rPr>
            </w:pPr>
            <w:r w:rsidRPr="00C87630">
              <w:rPr>
                <w:rFonts w:hint="eastAsia"/>
                <w:color w:val="auto"/>
                <w:sz w:val="22"/>
              </w:rPr>
              <w:t>合計</w:t>
            </w:r>
            <w:r w:rsidRPr="00C87630">
              <w:rPr>
                <w:rFonts w:hint="eastAsia"/>
                <w:color w:val="auto"/>
                <w:sz w:val="22"/>
              </w:rPr>
              <w:t>600,000</w:t>
            </w:r>
            <w:r w:rsidRPr="00C87630">
              <w:rPr>
                <w:rFonts w:hint="eastAsia"/>
                <w:color w:val="auto"/>
                <w:sz w:val="22"/>
              </w:rPr>
              <w:t>円</w:t>
            </w:r>
          </w:p>
        </w:tc>
      </w:tr>
      <w:tr w:rsidR="00E24326" w:rsidRPr="00C87630" w:rsidTr="00A135D6">
        <w:tc>
          <w:tcPr>
            <w:tcW w:w="2117" w:type="dxa"/>
          </w:tcPr>
          <w:p w:rsidR="00E24326" w:rsidRPr="00C87630" w:rsidRDefault="00E24326" w:rsidP="00A135D6">
            <w:pPr>
              <w:jc w:val="center"/>
              <w:rPr>
                <w:color w:val="auto"/>
                <w:sz w:val="22"/>
              </w:rPr>
            </w:pPr>
            <w:r w:rsidRPr="00C87630">
              <w:rPr>
                <w:rFonts w:hint="eastAsia"/>
                <w:color w:val="auto"/>
                <w:sz w:val="22"/>
              </w:rPr>
              <w:t>（５）</w:t>
            </w:r>
            <w:r w:rsidR="006410DC" w:rsidRPr="00C87630">
              <w:rPr>
                <w:rFonts w:hint="eastAsia"/>
                <w:color w:val="auto"/>
                <w:sz w:val="22"/>
              </w:rPr>
              <w:t>（６）</w:t>
            </w:r>
          </w:p>
        </w:tc>
        <w:tc>
          <w:tcPr>
            <w:tcW w:w="1559" w:type="dxa"/>
          </w:tcPr>
          <w:p w:rsidR="00E24326" w:rsidRPr="00C87630" w:rsidRDefault="00E24326" w:rsidP="00A135D6">
            <w:pPr>
              <w:jc w:val="center"/>
              <w:rPr>
                <w:color w:val="auto"/>
                <w:sz w:val="22"/>
              </w:rPr>
            </w:pPr>
            <w:r w:rsidRPr="00C87630">
              <w:rPr>
                <w:rFonts w:hint="eastAsia"/>
                <w:color w:val="auto"/>
                <w:sz w:val="22"/>
              </w:rPr>
              <w:t>各年度１回</w:t>
            </w:r>
          </w:p>
        </w:tc>
        <w:tc>
          <w:tcPr>
            <w:tcW w:w="1985" w:type="dxa"/>
          </w:tcPr>
          <w:p w:rsidR="00E24326" w:rsidRPr="00C87630" w:rsidRDefault="006410DC" w:rsidP="00A135D6">
            <w:pPr>
              <w:jc w:val="center"/>
              <w:rPr>
                <w:color w:val="auto"/>
                <w:sz w:val="22"/>
              </w:rPr>
            </w:pPr>
            <w:r w:rsidRPr="00C87630">
              <w:rPr>
                <w:rFonts w:hint="eastAsia"/>
                <w:color w:val="auto"/>
                <w:sz w:val="22"/>
              </w:rPr>
              <w:t>合計</w:t>
            </w:r>
            <w:r w:rsidR="00E24326" w:rsidRPr="00C87630">
              <w:rPr>
                <w:rFonts w:hint="eastAsia"/>
                <w:color w:val="auto"/>
                <w:sz w:val="22"/>
              </w:rPr>
              <w:t>200,000</w:t>
            </w:r>
            <w:r w:rsidR="00E24326" w:rsidRPr="00C87630">
              <w:rPr>
                <w:rFonts w:hint="eastAsia"/>
                <w:color w:val="auto"/>
                <w:sz w:val="22"/>
              </w:rPr>
              <w:t>円</w:t>
            </w:r>
          </w:p>
        </w:tc>
      </w:tr>
    </w:tbl>
    <w:p w:rsidR="007A0C99" w:rsidRPr="00C87630" w:rsidRDefault="007A0C99">
      <w:pPr>
        <w:rPr>
          <w:color w:val="auto"/>
        </w:rPr>
      </w:pPr>
    </w:p>
    <w:p w:rsidR="00CD72AB" w:rsidRPr="00C87630" w:rsidRDefault="00CD72AB">
      <w:pPr>
        <w:rPr>
          <w:rFonts w:ascii="ＭＳ 明朝" w:hAnsiTheme="minorHAnsi" w:cs="Times New Roman"/>
          <w:color w:val="auto"/>
          <w:spacing w:val="4"/>
        </w:rPr>
      </w:pPr>
      <w:r w:rsidRPr="00C87630">
        <w:rPr>
          <w:rFonts w:hint="eastAsia"/>
          <w:color w:val="auto"/>
        </w:rPr>
        <w:t>（対象期間）</w:t>
      </w:r>
    </w:p>
    <w:p w:rsidR="00CD72AB" w:rsidRPr="00C87630" w:rsidRDefault="008916A9" w:rsidP="00074638">
      <w:pPr>
        <w:ind w:left="222" w:hangingChars="100" w:hanging="222"/>
        <w:rPr>
          <w:rFonts w:ascii="ＭＳ 明朝" w:hAnsiTheme="minorHAnsi" w:cs="Times New Roman"/>
          <w:color w:val="auto"/>
          <w:spacing w:val="4"/>
        </w:rPr>
      </w:pPr>
      <w:r w:rsidRPr="00C87630">
        <w:rPr>
          <w:rFonts w:hint="eastAsia"/>
          <w:color w:val="auto"/>
        </w:rPr>
        <w:t>第</w:t>
      </w:r>
      <w:r w:rsidR="00FD4171" w:rsidRPr="00C87630">
        <w:rPr>
          <w:rFonts w:hint="eastAsia"/>
          <w:color w:val="auto"/>
        </w:rPr>
        <w:t>５</w:t>
      </w:r>
      <w:r w:rsidR="006173AF" w:rsidRPr="00C87630">
        <w:rPr>
          <w:rFonts w:hint="eastAsia"/>
          <w:color w:val="auto"/>
        </w:rPr>
        <w:t>条　甲が乙に補助</w:t>
      </w:r>
      <w:r w:rsidR="00CD72AB" w:rsidRPr="00C87630">
        <w:rPr>
          <w:rFonts w:hint="eastAsia"/>
          <w:color w:val="auto"/>
        </w:rPr>
        <w:t>金を支払う対</w:t>
      </w:r>
      <w:r w:rsidR="00080D19" w:rsidRPr="00C87630">
        <w:rPr>
          <w:rFonts w:hint="eastAsia"/>
          <w:color w:val="auto"/>
        </w:rPr>
        <w:t>象とする旅行商品の搭乗</w:t>
      </w:r>
      <w:r w:rsidR="006173AF" w:rsidRPr="00C87630">
        <w:rPr>
          <w:rFonts w:hint="eastAsia"/>
          <w:color w:val="auto"/>
        </w:rPr>
        <w:t>日は、令和■</w:t>
      </w:r>
      <w:r w:rsidR="007A0C99" w:rsidRPr="00C87630">
        <w:rPr>
          <w:rFonts w:hint="eastAsia"/>
          <w:color w:val="auto"/>
        </w:rPr>
        <w:t>年</w:t>
      </w:r>
      <w:r w:rsidR="006173AF" w:rsidRPr="00C87630">
        <w:rPr>
          <w:rFonts w:hint="eastAsia"/>
          <w:color w:val="auto"/>
        </w:rPr>
        <w:t>■月■日から令和■年■</w:t>
      </w:r>
      <w:r w:rsidR="00CD72AB" w:rsidRPr="00C87630">
        <w:rPr>
          <w:rFonts w:hint="eastAsia"/>
          <w:color w:val="auto"/>
        </w:rPr>
        <w:t>月</w:t>
      </w:r>
      <w:r w:rsidR="006173AF" w:rsidRPr="00C87630">
        <w:rPr>
          <w:rFonts w:hint="eastAsia"/>
          <w:color w:val="auto"/>
        </w:rPr>
        <w:t>■</w:t>
      </w:r>
      <w:r w:rsidR="00CD72AB" w:rsidRPr="00C87630">
        <w:rPr>
          <w:rFonts w:hint="eastAsia"/>
          <w:color w:val="auto"/>
        </w:rPr>
        <w:t>日までとする。</w:t>
      </w:r>
    </w:p>
    <w:p w:rsidR="008916A9" w:rsidRPr="00C87630" w:rsidRDefault="008916A9">
      <w:pPr>
        <w:rPr>
          <w:rFonts w:ascii="ＭＳ 明朝" w:hAnsiTheme="minorHAnsi" w:cs="Times New Roman"/>
          <w:color w:val="auto"/>
          <w:spacing w:val="4"/>
        </w:rPr>
      </w:pPr>
    </w:p>
    <w:p w:rsidR="00CD72AB" w:rsidRPr="00C87630" w:rsidRDefault="006173AF">
      <w:pPr>
        <w:rPr>
          <w:rFonts w:ascii="ＭＳ 明朝" w:hAnsiTheme="minorHAnsi" w:cs="Times New Roman"/>
          <w:color w:val="auto"/>
          <w:spacing w:val="4"/>
        </w:rPr>
      </w:pPr>
      <w:r w:rsidRPr="00C87630">
        <w:rPr>
          <w:rFonts w:hint="eastAsia"/>
          <w:color w:val="auto"/>
        </w:rPr>
        <w:t>（補助</w:t>
      </w:r>
      <w:r w:rsidR="00CD72AB" w:rsidRPr="00C87630">
        <w:rPr>
          <w:rFonts w:hint="eastAsia"/>
          <w:color w:val="auto"/>
        </w:rPr>
        <w:t>金の支払い）</w:t>
      </w:r>
    </w:p>
    <w:p w:rsidR="00CD72AB" w:rsidRPr="00C87630" w:rsidRDefault="00236702">
      <w:pPr>
        <w:ind w:left="216" w:hanging="214"/>
        <w:rPr>
          <w:rFonts w:ascii="ＭＳ 明朝" w:hAnsiTheme="minorHAnsi" w:cs="Times New Roman"/>
          <w:color w:val="auto"/>
          <w:spacing w:val="4"/>
        </w:rPr>
      </w:pPr>
      <w:r w:rsidRPr="00C87630">
        <w:rPr>
          <w:rFonts w:hint="eastAsia"/>
          <w:color w:val="auto"/>
        </w:rPr>
        <w:t>第</w:t>
      </w:r>
      <w:r w:rsidR="00FD4171" w:rsidRPr="00C87630">
        <w:rPr>
          <w:rFonts w:hint="eastAsia"/>
          <w:color w:val="auto"/>
        </w:rPr>
        <w:t>６</w:t>
      </w:r>
      <w:r w:rsidRPr="00C87630">
        <w:rPr>
          <w:rFonts w:hint="eastAsia"/>
          <w:color w:val="auto"/>
        </w:rPr>
        <w:t>条　乙は対象</w:t>
      </w:r>
      <w:r w:rsidR="008916A9" w:rsidRPr="00C87630">
        <w:rPr>
          <w:rFonts w:hint="eastAsia"/>
          <w:color w:val="auto"/>
        </w:rPr>
        <w:t>旅行商品の</w:t>
      </w:r>
      <w:r w:rsidR="002A12DF" w:rsidRPr="00C87630">
        <w:rPr>
          <w:rFonts w:hint="eastAsia"/>
          <w:color w:val="auto"/>
        </w:rPr>
        <w:t>最終搭乗</w:t>
      </w:r>
      <w:r w:rsidR="00842063" w:rsidRPr="00C87630">
        <w:rPr>
          <w:rFonts w:hint="eastAsia"/>
          <w:color w:val="auto"/>
        </w:rPr>
        <w:t>日から起算して</w:t>
      </w:r>
      <w:r w:rsidR="00842063" w:rsidRPr="00C87630">
        <w:rPr>
          <w:color w:val="auto"/>
        </w:rPr>
        <w:t>30</w:t>
      </w:r>
      <w:r w:rsidRPr="00C87630">
        <w:rPr>
          <w:rFonts w:hint="eastAsia"/>
          <w:color w:val="auto"/>
        </w:rPr>
        <w:t>日以内に、</w:t>
      </w:r>
      <w:r w:rsidR="000777E2" w:rsidRPr="00C87630">
        <w:rPr>
          <w:rFonts w:hint="eastAsia"/>
          <w:color w:val="auto"/>
        </w:rPr>
        <w:t>熊野</w:t>
      </w:r>
      <w:r w:rsidR="00F771FE" w:rsidRPr="00C87630">
        <w:rPr>
          <w:rFonts w:hint="eastAsia"/>
          <w:color w:val="auto"/>
        </w:rPr>
        <w:t>白浜</w:t>
      </w:r>
      <w:r w:rsidR="000777E2" w:rsidRPr="00C87630">
        <w:rPr>
          <w:rFonts w:hint="eastAsia"/>
          <w:color w:val="auto"/>
        </w:rPr>
        <w:t>リゾート</w:t>
      </w:r>
      <w:r w:rsidR="00F771FE" w:rsidRPr="00C87630">
        <w:rPr>
          <w:rFonts w:hint="eastAsia"/>
          <w:color w:val="auto"/>
        </w:rPr>
        <w:t>空港を離着陸</w:t>
      </w:r>
      <w:r w:rsidR="006173AF" w:rsidRPr="00C87630">
        <w:rPr>
          <w:rFonts w:hint="eastAsia"/>
          <w:color w:val="auto"/>
        </w:rPr>
        <w:t>する定期線</w:t>
      </w:r>
      <w:r w:rsidRPr="00C87630">
        <w:rPr>
          <w:rFonts w:hint="eastAsia"/>
          <w:color w:val="auto"/>
        </w:rPr>
        <w:t>の搭乗者の総数</w:t>
      </w:r>
      <w:r w:rsidR="00E541A9" w:rsidRPr="00C87630">
        <w:rPr>
          <w:rFonts w:hint="eastAsia"/>
          <w:color w:val="auto"/>
        </w:rPr>
        <w:t>及び搭乗者の実績</w:t>
      </w:r>
      <w:r w:rsidR="001F7EC6" w:rsidRPr="00C87630">
        <w:rPr>
          <w:rFonts w:hint="eastAsia"/>
          <w:color w:val="auto"/>
        </w:rPr>
        <w:t>や宿泊先</w:t>
      </w:r>
      <w:r w:rsidR="00E541A9" w:rsidRPr="00C87630">
        <w:rPr>
          <w:rFonts w:hint="eastAsia"/>
          <w:color w:val="auto"/>
        </w:rPr>
        <w:t>がわかる資料</w:t>
      </w:r>
      <w:r w:rsidRPr="00C87630">
        <w:rPr>
          <w:rFonts w:hint="eastAsia"/>
          <w:color w:val="auto"/>
        </w:rPr>
        <w:t>を甲に報告し、</w:t>
      </w:r>
      <w:r w:rsidR="00CD72AB" w:rsidRPr="00C87630">
        <w:rPr>
          <w:rFonts w:hint="eastAsia"/>
          <w:color w:val="auto"/>
        </w:rPr>
        <w:t>請求書を提出するものとする。</w:t>
      </w:r>
    </w:p>
    <w:p w:rsidR="00CD72AB" w:rsidRPr="00C87630" w:rsidRDefault="00CD72AB" w:rsidP="00CA2B63">
      <w:pPr>
        <w:ind w:left="222" w:hangingChars="100" w:hanging="222"/>
        <w:rPr>
          <w:rFonts w:ascii="ＭＳ 明朝" w:hAnsiTheme="minorHAnsi" w:cs="Times New Roman"/>
          <w:color w:val="auto"/>
          <w:spacing w:val="4"/>
        </w:rPr>
      </w:pPr>
      <w:r w:rsidRPr="00C87630">
        <w:rPr>
          <w:rFonts w:hint="eastAsia"/>
          <w:color w:val="auto"/>
        </w:rPr>
        <w:t>２　甲は、</w:t>
      </w:r>
      <w:r w:rsidR="006173AF" w:rsidRPr="00C87630">
        <w:rPr>
          <w:rFonts w:hint="eastAsia"/>
          <w:color w:val="auto"/>
        </w:rPr>
        <w:t>適正な請求書を受理した翌月末日までに乙が指定する銀行口座に、補助</w:t>
      </w:r>
      <w:r w:rsidRPr="00C87630">
        <w:rPr>
          <w:rFonts w:hint="eastAsia"/>
          <w:color w:val="auto"/>
        </w:rPr>
        <w:t>金を支払うものとする。</w:t>
      </w:r>
    </w:p>
    <w:p w:rsidR="00395DFD" w:rsidRPr="00C87630" w:rsidRDefault="00395DFD" w:rsidP="00581E4E">
      <w:pPr>
        <w:rPr>
          <w:color w:val="auto"/>
        </w:rPr>
      </w:pPr>
    </w:p>
    <w:p w:rsidR="00581E4E" w:rsidRPr="00C87630" w:rsidRDefault="00581E4E" w:rsidP="00581E4E">
      <w:pPr>
        <w:rPr>
          <w:rFonts w:ascii="ＭＳ 明朝"/>
          <w:color w:val="auto"/>
        </w:rPr>
      </w:pPr>
      <w:r w:rsidRPr="00C87630">
        <w:rPr>
          <w:rFonts w:ascii="ＭＳ 明朝" w:hAnsi="ＭＳ 明朝" w:hint="eastAsia"/>
          <w:color w:val="auto"/>
        </w:rPr>
        <w:t>（暴力団等反社会的勢力排除）</w:t>
      </w:r>
    </w:p>
    <w:p w:rsidR="00730707" w:rsidRPr="00C87630" w:rsidRDefault="00395DFD" w:rsidP="00581E4E">
      <w:pPr>
        <w:rPr>
          <w:rFonts w:ascii="ＭＳ 明朝"/>
          <w:color w:val="auto"/>
        </w:rPr>
      </w:pPr>
      <w:r w:rsidRPr="00C87630">
        <w:rPr>
          <w:rFonts w:ascii="ＭＳ 明朝" w:hAnsi="ＭＳ 明朝" w:hint="eastAsia"/>
          <w:color w:val="auto"/>
        </w:rPr>
        <w:t>第</w:t>
      </w:r>
      <w:r w:rsidR="00FD4171" w:rsidRPr="00C87630">
        <w:rPr>
          <w:rFonts w:ascii="ＭＳ 明朝" w:hAnsi="ＭＳ 明朝" w:hint="eastAsia"/>
          <w:color w:val="auto"/>
        </w:rPr>
        <w:t>７</w:t>
      </w:r>
      <w:r w:rsidR="00730707" w:rsidRPr="00C87630">
        <w:rPr>
          <w:rFonts w:ascii="ＭＳ 明朝" w:hAnsi="ＭＳ 明朝" w:hint="eastAsia"/>
          <w:color w:val="auto"/>
        </w:rPr>
        <w:t>条　暴力団等反社会的勢力排除</w:t>
      </w:r>
      <w:r w:rsidRPr="00C87630">
        <w:rPr>
          <w:rFonts w:ascii="ＭＳ 明朝" w:hAnsi="ＭＳ 明朝" w:hint="eastAsia"/>
          <w:color w:val="auto"/>
        </w:rPr>
        <w:t>について</w:t>
      </w:r>
      <w:r w:rsidR="00730707" w:rsidRPr="00C87630">
        <w:rPr>
          <w:rFonts w:ascii="ＭＳ 明朝" w:hAnsi="ＭＳ 明朝" w:hint="eastAsia"/>
          <w:color w:val="auto"/>
        </w:rPr>
        <w:t>以下のとおりとする。</w:t>
      </w:r>
    </w:p>
    <w:p w:rsidR="00581E4E" w:rsidRPr="00C87630" w:rsidRDefault="00077175" w:rsidP="003E0132">
      <w:pPr>
        <w:ind w:left="222" w:hangingChars="100" w:hanging="222"/>
        <w:rPr>
          <w:rFonts w:ascii="ＭＳ 明朝"/>
          <w:color w:val="auto"/>
        </w:rPr>
      </w:pPr>
      <w:r w:rsidRPr="00C87630">
        <w:rPr>
          <w:rFonts w:ascii="ＭＳ 明朝" w:hAnsi="ＭＳ 明朝" w:hint="eastAsia"/>
          <w:color w:val="auto"/>
        </w:rPr>
        <w:t>１</w:t>
      </w:r>
      <w:r w:rsidR="000F3F09" w:rsidRPr="00C87630">
        <w:rPr>
          <w:rFonts w:ascii="ＭＳ 明朝" w:hAnsi="ＭＳ 明朝" w:hint="eastAsia"/>
          <w:color w:val="auto"/>
        </w:rPr>
        <w:t xml:space="preserve">　</w:t>
      </w:r>
      <w:r w:rsidRPr="00C87630">
        <w:rPr>
          <w:rFonts w:ascii="ＭＳ 明朝" w:hAnsi="ＭＳ 明朝" w:hint="eastAsia"/>
          <w:color w:val="auto"/>
        </w:rPr>
        <w:t>甲</w:t>
      </w:r>
      <w:r w:rsidR="00581E4E" w:rsidRPr="00C87630">
        <w:rPr>
          <w:rFonts w:ascii="ＭＳ 明朝" w:hAnsi="ＭＳ 明朝" w:hint="eastAsia"/>
          <w:color w:val="auto"/>
        </w:rPr>
        <w:t>および乙は、現在または将</w:t>
      </w:r>
      <w:r w:rsidR="00730707" w:rsidRPr="00C87630">
        <w:rPr>
          <w:rFonts w:ascii="ＭＳ 明朝" w:hAnsi="ＭＳ 明朝" w:hint="eastAsia"/>
          <w:color w:val="auto"/>
        </w:rPr>
        <w:t>来にわたって、次の各号の反社会的勢力のいずれにも該当しないことを</w:t>
      </w:r>
      <w:r w:rsidR="00581E4E" w:rsidRPr="00C87630">
        <w:rPr>
          <w:rFonts w:ascii="ＭＳ 明朝" w:hAnsi="ＭＳ 明朝" w:hint="eastAsia"/>
          <w:color w:val="auto"/>
        </w:rPr>
        <w:t>表明しこれを保証する。</w:t>
      </w:r>
    </w:p>
    <w:p w:rsidR="00581E4E" w:rsidRPr="00C87630" w:rsidRDefault="001F7EC6" w:rsidP="003E0132">
      <w:pPr>
        <w:ind w:firstLineChars="100" w:firstLine="222"/>
        <w:rPr>
          <w:rFonts w:ascii="ＭＳ 明朝"/>
          <w:color w:val="auto"/>
        </w:rPr>
      </w:pPr>
      <w:r w:rsidRPr="00C87630">
        <w:rPr>
          <w:rFonts w:ascii="ＭＳ 明朝" w:hAnsi="ＭＳ 明朝" w:hint="eastAsia"/>
          <w:color w:val="auto"/>
        </w:rPr>
        <w:t>（１）</w:t>
      </w:r>
      <w:r w:rsidR="00581E4E" w:rsidRPr="00C87630">
        <w:rPr>
          <w:rFonts w:ascii="ＭＳ 明朝" w:hAnsi="ＭＳ 明朝" w:hint="eastAsia"/>
          <w:color w:val="auto"/>
        </w:rPr>
        <w:t>暴力団</w:t>
      </w:r>
    </w:p>
    <w:p w:rsidR="00581E4E" w:rsidRPr="00C87630" w:rsidRDefault="001F7EC6" w:rsidP="003E0132">
      <w:pPr>
        <w:ind w:firstLineChars="100" w:firstLine="222"/>
        <w:rPr>
          <w:rFonts w:ascii="ＭＳ 明朝"/>
          <w:color w:val="auto"/>
        </w:rPr>
      </w:pPr>
      <w:r w:rsidRPr="00C87630">
        <w:rPr>
          <w:rFonts w:ascii="ＭＳ 明朝" w:hAnsi="ＭＳ 明朝" w:hint="eastAsia"/>
          <w:color w:val="auto"/>
        </w:rPr>
        <w:t>（２）</w:t>
      </w:r>
      <w:r w:rsidR="00581E4E" w:rsidRPr="00C87630">
        <w:rPr>
          <w:rFonts w:ascii="ＭＳ 明朝" w:hAnsi="ＭＳ 明朝" w:hint="eastAsia"/>
          <w:color w:val="auto"/>
        </w:rPr>
        <w:t>暴力団員</w:t>
      </w:r>
    </w:p>
    <w:p w:rsidR="00581E4E" w:rsidRPr="00C87630" w:rsidRDefault="001F7EC6" w:rsidP="003E0132">
      <w:pPr>
        <w:ind w:firstLineChars="100" w:firstLine="222"/>
        <w:rPr>
          <w:rFonts w:ascii="ＭＳ 明朝"/>
          <w:color w:val="auto"/>
        </w:rPr>
      </w:pPr>
      <w:r w:rsidRPr="00C87630">
        <w:rPr>
          <w:rFonts w:ascii="ＭＳ 明朝" w:hAnsi="ＭＳ 明朝" w:hint="eastAsia"/>
          <w:color w:val="auto"/>
        </w:rPr>
        <w:t>（３）</w:t>
      </w:r>
      <w:r w:rsidR="00581E4E" w:rsidRPr="00C87630">
        <w:rPr>
          <w:rFonts w:ascii="ＭＳ 明朝" w:hAnsi="ＭＳ 明朝" w:hint="eastAsia"/>
          <w:color w:val="auto"/>
        </w:rPr>
        <w:t>暴力団準構成員</w:t>
      </w:r>
    </w:p>
    <w:p w:rsidR="00581E4E" w:rsidRPr="00C87630" w:rsidRDefault="001F7EC6" w:rsidP="003E0132">
      <w:pPr>
        <w:ind w:firstLineChars="100" w:firstLine="222"/>
        <w:rPr>
          <w:rFonts w:ascii="ＭＳ 明朝"/>
          <w:color w:val="auto"/>
        </w:rPr>
      </w:pPr>
      <w:r w:rsidRPr="00C87630">
        <w:rPr>
          <w:rFonts w:ascii="ＭＳ 明朝" w:hAnsi="ＭＳ 明朝" w:hint="eastAsia"/>
          <w:color w:val="auto"/>
        </w:rPr>
        <w:t>（４）</w:t>
      </w:r>
      <w:r w:rsidR="00581E4E" w:rsidRPr="00C87630">
        <w:rPr>
          <w:rFonts w:ascii="ＭＳ 明朝" w:hAnsi="ＭＳ 明朝" w:hint="eastAsia"/>
          <w:color w:val="auto"/>
        </w:rPr>
        <w:t>暴力団関係企業</w:t>
      </w:r>
    </w:p>
    <w:p w:rsidR="00581E4E" w:rsidRPr="00C87630" w:rsidRDefault="001F7EC6" w:rsidP="003E0132">
      <w:pPr>
        <w:ind w:firstLineChars="100" w:firstLine="222"/>
        <w:rPr>
          <w:rFonts w:ascii="ＭＳ 明朝"/>
          <w:color w:val="auto"/>
        </w:rPr>
      </w:pPr>
      <w:r w:rsidRPr="00C87630">
        <w:rPr>
          <w:rFonts w:ascii="ＭＳ 明朝" w:hAnsi="ＭＳ 明朝" w:hint="eastAsia"/>
          <w:color w:val="auto"/>
        </w:rPr>
        <w:t>（５）</w:t>
      </w:r>
      <w:r w:rsidR="00581E4E" w:rsidRPr="00C87630">
        <w:rPr>
          <w:rFonts w:ascii="ＭＳ 明朝" w:hAnsi="ＭＳ 明朝" w:hint="eastAsia"/>
          <w:color w:val="auto"/>
        </w:rPr>
        <w:t>総会屋等、社会運動等標ぼうゴロ</w:t>
      </w:r>
    </w:p>
    <w:p w:rsidR="00581E4E" w:rsidRPr="00C87630" w:rsidRDefault="001F7EC6" w:rsidP="003E0132">
      <w:pPr>
        <w:ind w:firstLineChars="100" w:firstLine="222"/>
        <w:rPr>
          <w:rFonts w:ascii="ＭＳ 明朝"/>
          <w:color w:val="auto"/>
        </w:rPr>
      </w:pPr>
      <w:r w:rsidRPr="00C87630">
        <w:rPr>
          <w:rFonts w:ascii="ＭＳ 明朝" w:hAnsi="ＭＳ 明朝" w:hint="eastAsia"/>
          <w:color w:val="auto"/>
        </w:rPr>
        <w:t>（６）</w:t>
      </w:r>
      <w:r w:rsidR="00581E4E" w:rsidRPr="00C87630">
        <w:rPr>
          <w:rFonts w:ascii="ＭＳ 明朝" w:hAnsi="ＭＳ 明朝" w:hint="eastAsia"/>
          <w:color w:val="auto"/>
        </w:rPr>
        <w:t>その他前各号に順ずるもの</w:t>
      </w:r>
    </w:p>
    <w:p w:rsidR="00581E4E" w:rsidRPr="00C87630" w:rsidRDefault="000F3F09" w:rsidP="003E0132">
      <w:pPr>
        <w:ind w:leftChars="16" w:left="257" w:hangingChars="100" w:hanging="222"/>
        <w:jc w:val="left"/>
        <w:rPr>
          <w:rFonts w:ascii="ＭＳ 明朝"/>
          <w:color w:val="auto"/>
        </w:rPr>
      </w:pPr>
      <w:r w:rsidRPr="00C87630">
        <w:rPr>
          <w:rFonts w:ascii="ＭＳ 明朝" w:hAnsi="ＭＳ 明朝" w:hint="eastAsia"/>
          <w:color w:val="auto"/>
        </w:rPr>
        <w:t xml:space="preserve">２　</w:t>
      </w:r>
      <w:r w:rsidR="00581E4E" w:rsidRPr="00C87630">
        <w:rPr>
          <w:rFonts w:ascii="ＭＳ 明朝" w:hAnsi="ＭＳ 明朝" w:hint="eastAsia"/>
          <w:color w:val="auto"/>
        </w:rPr>
        <w:t>甲および乙は、現在または将来にわたって、前号の反社会的勢力または反社会的勢力と密接な交友関係にある者（以下、「反社会的勢力等」と言う。）と次の各号のいずれかに該当する関係を有しないことを表明しこれを保証する。</w:t>
      </w:r>
    </w:p>
    <w:p w:rsidR="0068541A" w:rsidRPr="00C87630" w:rsidRDefault="001F7EC6" w:rsidP="003E0132">
      <w:pPr>
        <w:ind w:firstLineChars="100" w:firstLine="222"/>
        <w:jc w:val="left"/>
        <w:rPr>
          <w:rFonts w:ascii="ＭＳ 明朝"/>
          <w:color w:val="auto"/>
        </w:rPr>
      </w:pPr>
      <w:r w:rsidRPr="00C87630">
        <w:rPr>
          <w:rFonts w:ascii="ＭＳ 明朝" w:hAnsi="ＭＳ 明朝" w:hint="eastAsia"/>
          <w:color w:val="auto"/>
        </w:rPr>
        <w:t>（１）</w:t>
      </w:r>
      <w:r w:rsidR="00581E4E" w:rsidRPr="00C87630">
        <w:rPr>
          <w:rFonts w:ascii="ＭＳ 明朝" w:hAnsi="ＭＳ 明朝" w:hint="eastAsia"/>
          <w:color w:val="auto"/>
        </w:rPr>
        <w:t>反社会的勢力等によって、その経営を支配される関係</w:t>
      </w:r>
    </w:p>
    <w:p w:rsidR="00581E4E" w:rsidRPr="00C87630" w:rsidRDefault="001F7EC6" w:rsidP="003E0132">
      <w:pPr>
        <w:ind w:firstLineChars="100" w:firstLine="222"/>
        <w:jc w:val="left"/>
        <w:rPr>
          <w:rFonts w:ascii="ＭＳ 明朝"/>
          <w:color w:val="auto"/>
        </w:rPr>
      </w:pPr>
      <w:r w:rsidRPr="00C87630">
        <w:rPr>
          <w:rFonts w:ascii="ＭＳ 明朝" w:hAnsi="ＭＳ 明朝" w:hint="eastAsia"/>
          <w:color w:val="auto"/>
        </w:rPr>
        <w:t>（２）</w:t>
      </w:r>
      <w:r w:rsidR="00581E4E" w:rsidRPr="00C87630">
        <w:rPr>
          <w:rFonts w:ascii="ＭＳ 明朝" w:hAnsi="ＭＳ 明朝" w:hint="eastAsia"/>
          <w:color w:val="auto"/>
        </w:rPr>
        <w:t>反社会的勢力等が、その経営に実質的に関与している関係</w:t>
      </w:r>
    </w:p>
    <w:p w:rsidR="00395DFD" w:rsidRPr="00C87630" w:rsidRDefault="001F7EC6" w:rsidP="003E0132">
      <w:pPr>
        <w:ind w:firstLineChars="100" w:firstLine="222"/>
        <w:jc w:val="left"/>
        <w:rPr>
          <w:rFonts w:ascii="ＭＳ 明朝"/>
          <w:color w:val="auto"/>
        </w:rPr>
      </w:pPr>
      <w:r w:rsidRPr="00C87630">
        <w:rPr>
          <w:rFonts w:ascii="ＭＳ 明朝" w:hAnsi="ＭＳ 明朝" w:hint="eastAsia"/>
          <w:color w:val="auto"/>
        </w:rPr>
        <w:t>（３）</w:t>
      </w:r>
      <w:r w:rsidR="00581E4E" w:rsidRPr="00C87630">
        <w:rPr>
          <w:rFonts w:ascii="ＭＳ 明朝" w:hAnsi="ＭＳ 明朝" w:hint="eastAsia"/>
          <w:color w:val="auto"/>
        </w:rPr>
        <w:t>反社会的勢力等に対して資金等を提供し、または便宜を供与するなどの関係</w:t>
      </w:r>
    </w:p>
    <w:p w:rsidR="00B80215" w:rsidRPr="00C87630" w:rsidRDefault="001F7EC6" w:rsidP="003E0132">
      <w:pPr>
        <w:ind w:firstLineChars="100" w:firstLine="222"/>
        <w:jc w:val="left"/>
        <w:rPr>
          <w:rFonts w:ascii="ＭＳ 明朝"/>
          <w:color w:val="auto"/>
        </w:rPr>
      </w:pPr>
      <w:r w:rsidRPr="00C87630">
        <w:rPr>
          <w:rFonts w:ascii="ＭＳ 明朝" w:hAnsi="ＭＳ 明朝" w:hint="eastAsia"/>
          <w:color w:val="auto"/>
        </w:rPr>
        <w:t>（４）</w:t>
      </w:r>
      <w:r w:rsidR="00581E4E" w:rsidRPr="00C87630">
        <w:rPr>
          <w:rFonts w:ascii="ＭＳ 明朝" w:hAnsi="ＭＳ 明朝" w:hint="eastAsia"/>
          <w:color w:val="auto"/>
        </w:rPr>
        <w:t>その他反社会的勢力等との社会的に非難されるべき関係</w:t>
      </w:r>
    </w:p>
    <w:p w:rsidR="00581E4E" w:rsidRPr="00C87630" w:rsidRDefault="000F3F09" w:rsidP="003E0132">
      <w:pPr>
        <w:ind w:left="222" w:hangingChars="100" w:hanging="222"/>
        <w:jc w:val="left"/>
        <w:rPr>
          <w:rFonts w:ascii="ＭＳ 明朝"/>
          <w:color w:val="auto"/>
        </w:rPr>
      </w:pPr>
      <w:r w:rsidRPr="00C87630">
        <w:rPr>
          <w:rFonts w:ascii="ＭＳ 明朝" w:hAnsi="ＭＳ 明朝" w:hint="eastAsia"/>
          <w:color w:val="auto"/>
        </w:rPr>
        <w:t xml:space="preserve">３　</w:t>
      </w:r>
      <w:r w:rsidR="00581E4E" w:rsidRPr="00C87630">
        <w:rPr>
          <w:rFonts w:ascii="ＭＳ 明朝" w:hAnsi="ＭＳ 明朝" w:hint="eastAsia"/>
          <w:color w:val="auto"/>
        </w:rPr>
        <w:t>甲および乙は、自らまたは第三者を利用して次の各号のいずれの行為も行わないことを表明しこれを保証する。</w:t>
      </w:r>
    </w:p>
    <w:p w:rsidR="00581E4E" w:rsidRPr="00C87630" w:rsidRDefault="001F7EC6" w:rsidP="003E0132">
      <w:pPr>
        <w:ind w:firstLineChars="100" w:firstLine="222"/>
        <w:jc w:val="left"/>
        <w:rPr>
          <w:rFonts w:ascii="ＭＳ 明朝"/>
          <w:color w:val="auto"/>
        </w:rPr>
      </w:pPr>
      <w:r w:rsidRPr="00C87630">
        <w:rPr>
          <w:rFonts w:ascii="ＭＳ 明朝" w:hAnsi="ＭＳ 明朝" w:hint="eastAsia"/>
          <w:color w:val="auto"/>
        </w:rPr>
        <w:t>（１）</w:t>
      </w:r>
      <w:r w:rsidR="00581E4E" w:rsidRPr="00C87630">
        <w:rPr>
          <w:rFonts w:ascii="ＭＳ 明朝" w:hAnsi="ＭＳ 明朝" w:hint="eastAsia"/>
          <w:color w:val="auto"/>
        </w:rPr>
        <w:t>暴力的な要求行為</w:t>
      </w:r>
    </w:p>
    <w:p w:rsidR="00581E4E" w:rsidRPr="00C87630" w:rsidRDefault="001F7EC6" w:rsidP="003E0132">
      <w:pPr>
        <w:ind w:firstLineChars="100" w:firstLine="222"/>
        <w:jc w:val="left"/>
        <w:rPr>
          <w:rFonts w:ascii="ＭＳ 明朝"/>
          <w:color w:val="auto"/>
        </w:rPr>
      </w:pPr>
      <w:r w:rsidRPr="00C87630">
        <w:rPr>
          <w:rFonts w:ascii="ＭＳ 明朝" w:hAnsi="ＭＳ 明朝" w:hint="eastAsia"/>
          <w:color w:val="auto"/>
        </w:rPr>
        <w:t>（２）</w:t>
      </w:r>
      <w:r w:rsidR="00581E4E" w:rsidRPr="00C87630">
        <w:rPr>
          <w:rFonts w:ascii="ＭＳ 明朝" w:hAnsi="ＭＳ 明朝" w:hint="eastAsia"/>
          <w:color w:val="auto"/>
        </w:rPr>
        <w:t>法的な責任を超えた不当な要求行為</w:t>
      </w:r>
    </w:p>
    <w:p w:rsidR="00581E4E" w:rsidRPr="00C87630" w:rsidRDefault="001F7EC6" w:rsidP="003E0132">
      <w:pPr>
        <w:ind w:firstLineChars="100" w:firstLine="222"/>
        <w:jc w:val="left"/>
        <w:rPr>
          <w:rFonts w:ascii="ＭＳ 明朝"/>
          <w:color w:val="auto"/>
        </w:rPr>
      </w:pPr>
      <w:r w:rsidRPr="00C87630">
        <w:rPr>
          <w:rFonts w:ascii="ＭＳ 明朝" w:hAnsi="ＭＳ 明朝" w:hint="eastAsia"/>
          <w:color w:val="auto"/>
        </w:rPr>
        <w:t>（３）</w:t>
      </w:r>
      <w:r w:rsidR="00581E4E" w:rsidRPr="00C87630">
        <w:rPr>
          <w:rFonts w:ascii="ＭＳ 明朝" w:hAnsi="ＭＳ 明朝" w:hint="eastAsia"/>
          <w:color w:val="auto"/>
        </w:rPr>
        <w:t>取引に関して脅迫的な言動をし、または暴力を用いる行為</w:t>
      </w:r>
    </w:p>
    <w:p w:rsidR="00581E4E" w:rsidRPr="00C87630" w:rsidRDefault="001F7EC6" w:rsidP="003E0132">
      <w:pPr>
        <w:ind w:firstLineChars="100" w:firstLine="222"/>
        <w:jc w:val="left"/>
        <w:rPr>
          <w:rFonts w:ascii="ＭＳ 明朝"/>
          <w:color w:val="auto"/>
        </w:rPr>
      </w:pPr>
      <w:r w:rsidRPr="00C87630">
        <w:rPr>
          <w:rFonts w:ascii="ＭＳ 明朝" w:hAnsi="ＭＳ 明朝" w:hint="eastAsia"/>
          <w:color w:val="auto"/>
        </w:rPr>
        <w:t>（４）</w:t>
      </w:r>
      <w:r w:rsidR="00581E4E" w:rsidRPr="00C87630">
        <w:rPr>
          <w:rFonts w:ascii="ＭＳ 明朝" w:hAnsi="ＭＳ 明朝" w:hint="eastAsia"/>
          <w:color w:val="auto"/>
        </w:rPr>
        <w:t>風説を流布し、偽計または威力を用いて相手方の信用を毀損し、業務を妨害する行為</w:t>
      </w:r>
    </w:p>
    <w:p w:rsidR="00581E4E" w:rsidRPr="00C87630" w:rsidRDefault="001F7EC6" w:rsidP="003E0132">
      <w:pPr>
        <w:ind w:firstLineChars="100" w:firstLine="222"/>
        <w:jc w:val="left"/>
        <w:rPr>
          <w:rFonts w:ascii="ＭＳ 明朝"/>
          <w:color w:val="auto"/>
        </w:rPr>
      </w:pPr>
      <w:r w:rsidRPr="00C87630">
        <w:rPr>
          <w:rFonts w:ascii="ＭＳ 明朝" w:hAnsi="ＭＳ 明朝" w:hint="eastAsia"/>
          <w:color w:val="auto"/>
        </w:rPr>
        <w:t>（５）</w:t>
      </w:r>
      <w:r w:rsidR="00581E4E" w:rsidRPr="00C87630">
        <w:rPr>
          <w:rFonts w:ascii="ＭＳ 明朝" w:hAnsi="ＭＳ 明朝" w:hint="eastAsia"/>
          <w:color w:val="auto"/>
        </w:rPr>
        <w:t>その他前各号に準ずる行為</w:t>
      </w:r>
    </w:p>
    <w:p w:rsidR="00077175" w:rsidRPr="00C87630" w:rsidRDefault="00077175" w:rsidP="003E0132">
      <w:pPr>
        <w:ind w:left="222" w:hangingChars="100" w:hanging="222"/>
        <w:jc w:val="left"/>
        <w:rPr>
          <w:rFonts w:ascii="ＭＳ 明朝"/>
          <w:color w:val="auto"/>
        </w:rPr>
      </w:pPr>
      <w:r w:rsidRPr="00C87630">
        <w:rPr>
          <w:rFonts w:ascii="ＭＳ 明朝" w:hAnsi="ＭＳ 明朝" w:hint="eastAsia"/>
          <w:color w:val="auto"/>
        </w:rPr>
        <w:t>４</w:t>
      </w:r>
      <w:r w:rsidR="000F3F09" w:rsidRPr="00C87630">
        <w:rPr>
          <w:rFonts w:ascii="ＭＳ 明朝" w:hAnsi="ＭＳ 明朝" w:hint="eastAsia"/>
          <w:color w:val="auto"/>
        </w:rPr>
        <w:t xml:space="preserve">　</w:t>
      </w:r>
      <w:r w:rsidR="00581E4E" w:rsidRPr="00C87630">
        <w:rPr>
          <w:rFonts w:ascii="ＭＳ 明朝" w:hAnsi="ＭＳ 明朝" w:hint="eastAsia"/>
          <w:color w:val="auto"/>
        </w:rPr>
        <w:t>甲および乙は、相手方が前項のいずれかに違反していると合理的に判断した場合は、相手方に対して何らの通知、催告を要せず、また自己の債務の履行提供をせずに直ちに、契約の全部又は一部を解除することができる。</w:t>
      </w:r>
    </w:p>
    <w:p w:rsidR="00581E4E" w:rsidRPr="00C87630" w:rsidRDefault="00077175" w:rsidP="003E0132">
      <w:pPr>
        <w:jc w:val="left"/>
        <w:rPr>
          <w:rFonts w:ascii="ＭＳ 明朝"/>
          <w:color w:val="auto"/>
        </w:rPr>
      </w:pPr>
      <w:r w:rsidRPr="00C87630">
        <w:rPr>
          <w:rFonts w:ascii="ＭＳ 明朝" w:hAnsi="ＭＳ 明朝" w:hint="eastAsia"/>
          <w:color w:val="auto"/>
        </w:rPr>
        <w:t>５</w:t>
      </w:r>
      <w:r w:rsidR="000F3F09" w:rsidRPr="00C87630">
        <w:rPr>
          <w:rFonts w:ascii="ＭＳ 明朝" w:hAnsi="ＭＳ 明朝" w:hint="eastAsia"/>
          <w:color w:val="auto"/>
        </w:rPr>
        <w:t xml:space="preserve">　</w:t>
      </w:r>
      <w:r w:rsidR="00581E4E" w:rsidRPr="00C87630">
        <w:rPr>
          <w:rFonts w:ascii="ＭＳ 明朝" w:hAnsi="ＭＳ 明朝" w:hint="eastAsia"/>
          <w:color w:val="auto"/>
        </w:rPr>
        <w:t>前項により甲および乙に損害が生じた場合は、相手方が賠償するものとする。</w:t>
      </w:r>
    </w:p>
    <w:p w:rsidR="00730707" w:rsidRPr="00C87630" w:rsidRDefault="00CD72AB">
      <w:pPr>
        <w:rPr>
          <w:color w:val="auto"/>
        </w:rPr>
      </w:pPr>
      <w:r w:rsidRPr="00C87630">
        <w:rPr>
          <w:rFonts w:hint="eastAsia"/>
          <w:color w:val="auto"/>
        </w:rPr>
        <w:t xml:space="preserve">　</w:t>
      </w:r>
    </w:p>
    <w:p w:rsidR="00730707" w:rsidRPr="00C87630" w:rsidRDefault="00730707" w:rsidP="00730707">
      <w:pPr>
        <w:rPr>
          <w:rFonts w:ascii="ＭＳ 明朝" w:hAnsi="Century" w:cs="Times New Roman"/>
          <w:color w:val="auto"/>
          <w:spacing w:val="4"/>
        </w:rPr>
      </w:pPr>
      <w:r w:rsidRPr="00C87630">
        <w:rPr>
          <w:rFonts w:hint="eastAsia"/>
          <w:color w:val="auto"/>
        </w:rPr>
        <w:t>（その他）</w:t>
      </w:r>
    </w:p>
    <w:p w:rsidR="00730707" w:rsidRPr="00C87630" w:rsidRDefault="00395DFD" w:rsidP="00730707">
      <w:pPr>
        <w:ind w:left="216" w:hanging="214"/>
        <w:rPr>
          <w:rFonts w:ascii="ＭＳ 明朝" w:hAnsi="Century" w:cs="Times New Roman"/>
          <w:color w:val="auto"/>
          <w:spacing w:val="4"/>
        </w:rPr>
      </w:pPr>
      <w:r w:rsidRPr="00C87630">
        <w:rPr>
          <w:rFonts w:hint="eastAsia"/>
          <w:color w:val="auto"/>
        </w:rPr>
        <w:t>第</w:t>
      </w:r>
      <w:r w:rsidR="00FD4171" w:rsidRPr="00C87630">
        <w:rPr>
          <w:rFonts w:hint="eastAsia"/>
          <w:color w:val="auto"/>
        </w:rPr>
        <w:t>８</w:t>
      </w:r>
      <w:r w:rsidR="00730707" w:rsidRPr="00C87630">
        <w:rPr>
          <w:rFonts w:hint="eastAsia"/>
          <w:color w:val="auto"/>
        </w:rPr>
        <w:t>条　本覚書に定めのない事項に関して疑義が生じた事項については、その都度甲乙協議のうえ決定するものとする。</w:t>
      </w:r>
    </w:p>
    <w:p w:rsidR="00730707" w:rsidRPr="00C87630" w:rsidRDefault="00730707" w:rsidP="00730707">
      <w:pPr>
        <w:rPr>
          <w:color w:val="auto"/>
        </w:rPr>
      </w:pPr>
    </w:p>
    <w:p w:rsidR="00730707" w:rsidRPr="00C87630" w:rsidRDefault="00842063" w:rsidP="00730707">
      <w:pPr>
        <w:rPr>
          <w:rFonts w:ascii="ＭＳ 明朝" w:hAnsi="Century" w:cs="Times New Roman"/>
          <w:color w:val="auto"/>
          <w:spacing w:val="4"/>
        </w:rPr>
      </w:pPr>
      <w:r w:rsidRPr="00C87630">
        <w:rPr>
          <w:rFonts w:hint="eastAsia"/>
          <w:color w:val="auto"/>
        </w:rPr>
        <w:t xml:space="preserve">　本覚書を証するため、本書</w:t>
      </w:r>
      <w:r w:rsidRPr="00C87630">
        <w:rPr>
          <w:color w:val="auto"/>
        </w:rPr>
        <w:t>2</w:t>
      </w:r>
      <w:r w:rsidRPr="00C87630">
        <w:rPr>
          <w:rFonts w:hint="eastAsia"/>
          <w:color w:val="auto"/>
        </w:rPr>
        <w:t>通を作成し、甲乙記名押印のうえ、各</w:t>
      </w:r>
      <w:r w:rsidRPr="00C87630">
        <w:rPr>
          <w:color w:val="auto"/>
        </w:rPr>
        <w:t>1</w:t>
      </w:r>
      <w:r w:rsidR="00730707" w:rsidRPr="00C87630">
        <w:rPr>
          <w:rFonts w:hint="eastAsia"/>
          <w:color w:val="auto"/>
        </w:rPr>
        <w:t>通を保有する。</w:t>
      </w:r>
    </w:p>
    <w:p w:rsidR="00730707" w:rsidRPr="00C87630" w:rsidRDefault="00730707" w:rsidP="00730707">
      <w:pPr>
        <w:rPr>
          <w:rFonts w:ascii="ＭＳ 明朝" w:hAnsi="Century" w:cs="Times New Roman"/>
          <w:color w:val="auto"/>
          <w:spacing w:val="4"/>
        </w:rPr>
      </w:pPr>
    </w:p>
    <w:p w:rsidR="00730707" w:rsidRPr="00C87630" w:rsidRDefault="00730707" w:rsidP="00730707">
      <w:pPr>
        <w:rPr>
          <w:rFonts w:ascii="ＭＳ 明朝" w:hAnsi="Century" w:cs="Times New Roman"/>
          <w:color w:val="auto"/>
          <w:spacing w:val="4"/>
        </w:rPr>
      </w:pPr>
      <w:r w:rsidRPr="00C87630">
        <w:rPr>
          <w:rFonts w:hint="eastAsia"/>
          <w:color w:val="auto"/>
        </w:rPr>
        <w:t xml:space="preserve">　</w:t>
      </w:r>
      <w:r w:rsidR="0030232C" w:rsidRPr="00C87630">
        <w:rPr>
          <w:rFonts w:hint="eastAsia"/>
          <w:color w:val="auto"/>
        </w:rPr>
        <w:t>令和</w:t>
      </w:r>
      <w:r w:rsidR="003E0132" w:rsidRPr="00C87630">
        <w:rPr>
          <w:rFonts w:hint="eastAsia"/>
          <w:color w:val="auto"/>
        </w:rPr>
        <w:t>◆</w:t>
      </w:r>
      <w:r w:rsidR="004D5C82" w:rsidRPr="00C87630">
        <w:rPr>
          <w:rFonts w:hint="eastAsia"/>
          <w:color w:val="auto"/>
        </w:rPr>
        <w:t>年</w:t>
      </w:r>
      <w:r w:rsidR="003E0132" w:rsidRPr="00C87630">
        <w:rPr>
          <w:rFonts w:hint="eastAsia"/>
          <w:color w:val="auto"/>
        </w:rPr>
        <w:t>◆</w:t>
      </w:r>
      <w:r w:rsidR="004D5C82" w:rsidRPr="00C87630">
        <w:rPr>
          <w:rFonts w:hint="eastAsia"/>
          <w:color w:val="auto"/>
        </w:rPr>
        <w:t>月</w:t>
      </w:r>
      <w:r w:rsidR="003E0132" w:rsidRPr="00C87630">
        <w:rPr>
          <w:rFonts w:hint="eastAsia"/>
          <w:color w:val="auto"/>
        </w:rPr>
        <w:t>◆</w:t>
      </w:r>
      <w:r w:rsidRPr="00C87630">
        <w:rPr>
          <w:rFonts w:hint="eastAsia"/>
          <w:color w:val="auto"/>
        </w:rPr>
        <w:t>日</w:t>
      </w:r>
    </w:p>
    <w:p w:rsidR="00730707" w:rsidRPr="00C87630" w:rsidRDefault="00730707">
      <w:pPr>
        <w:rPr>
          <w:color w:val="auto"/>
        </w:rPr>
      </w:pPr>
    </w:p>
    <w:p w:rsidR="00C13C5F" w:rsidRPr="00C87630" w:rsidRDefault="00CD72AB">
      <w:pPr>
        <w:rPr>
          <w:color w:val="auto"/>
        </w:rPr>
      </w:pPr>
      <w:r w:rsidRPr="00C87630">
        <w:rPr>
          <w:rFonts w:hint="eastAsia"/>
          <w:color w:val="auto"/>
        </w:rPr>
        <w:t xml:space="preserve">　　　　　　　　　　　　　　　　　　　甲　</w:t>
      </w:r>
      <w:r w:rsidR="00C13C5F" w:rsidRPr="00C87630">
        <w:rPr>
          <w:rFonts w:hint="eastAsia"/>
          <w:color w:val="auto"/>
        </w:rPr>
        <w:t>和歌山県和歌山市小松原通１－１</w:t>
      </w:r>
    </w:p>
    <w:p w:rsidR="00C13C5F" w:rsidRPr="00C87630" w:rsidRDefault="00C13C5F" w:rsidP="00C13C5F">
      <w:pPr>
        <w:ind w:firstLineChars="2100" w:firstLine="4655"/>
        <w:rPr>
          <w:color w:val="auto"/>
        </w:rPr>
      </w:pPr>
    </w:p>
    <w:p w:rsidR="00CD72AB" w:rsidRPr="00C87630" w:rsidRDefault="00CD72AB" w:rsidP="00C13C5F">
      <w:pPr>
        <w:ind w:firstLineChars="2100" w:firstLine="4655"/>
        <w:rPr>
          <w:rFonts w:ascii="ＭＳ 明朝" w:hAnsiTheme="minorHAnsi" w:cs="Times New Roman"/>
          <w:color w:val="auto"/>
          <w:spacing w:val="4"/>
        </w:rPr>
      </w:pPr>
      <w:r w:rsidRPr="00C87630">
        <w:rPr>
          <w:rFonts w:hint="eastAsia"/>
          <w:color w:val="auto"/>
        </w:rPr>
        <w:t>南紀白浜空港利用促進実行委員会</w:t>
      </w:r>
    </w:p>
    <w:p w:rsidR="00265503" w:rsidRPr="00C87630" w:rsidRDefault="00265503" w:rsidP="00265503">
      <w:pPr>
        <w:ind w:firstLineChars="2100" w:firstLine="4823"/>
        <w:rPr>
          <w:rFonts w:ascii="ＭＳ 明朝" w:hAnsiTheme="minorHAnsi" w:cs="Times New Roman"/>
          <w:color w:val="auto"/>
          <w:spacing w:val="4"/>
        </w:rPr>
      </w:pPr>
      <w:r w:rsidRPr="00C87630">
        <w:rPr>
          <w:rFonts w:ascii="ＭＳ 明朝" w:hAnsiTheme="minorHAnsi" w:cs="Times New Roman" w:hint="eastAsia"/>
          <w:color w:val="auto"/>
          <w:spacing w:val="4"/>
        </w:rPr>
        <w:t>会長　下　宏</w:t>
      </w:r>
    </w:p>
    <w:p w:rsidR="00857995" w:rsidRPr="00C87630" w:rsidRDefault="00857995">
      <w:pPr>
        <w:rPr>
          <w:rFonts w:ascii="ＭＳ 明朝" w:hAnsiTheme="minorHAnsi" w:cs="Times New Roman"/>
          <w:color w:val="auto"/>
          <w:spacing w:val="4"/>
        </w:rPr>
      </w:pPr>
    </w:p>
    <w:p w:rsidR="003D6E80" w:rsidRPr="00C87630" w:rsidRDefault="00CD72AB">
      <w:pPr>
        <w:rPr>
          <w:color w:val="auto"/>
        </w:rPr>
      </w:pPr>
      <w:r w:rsidRPr="00C87630">
        <w:rPr>
          <w:rFonts w:hint="eastAsia"/>
          <w:color w:val="auto"/>
        </w:rPr>
        <w:t xml:space="preserve">　</w:t>
      </w:r>
      <w:r w:rsidR="00730707" w:rsidRPr="00C87630">
        <w:rPr>
          <w:rFonts w:hint="eastAsia"/>
          <w:color w:val="auto"/>
        </w:rPr>
        <w:t xml:space="preserve">　　　　　　　　　　　　　　　　　　</w:t>
      </w:r>
      <w:r w:rsidR="001636A5" w:rsidRPr="00C87630">
        <w:rPr>
          <w:rFonts w:hint="eastAsia"/>
          <w:color w:val="auto"/>
        </w:rPr>
        <w:t xml:space="preserve">乙　</w:t>
      </w:r>
      <w:r w:rsidR="003D6E80" w:rsidRPr="00C87630">
        <w:rPr>
          <w:rFonts w:hint="eastAsia"/>
          <w:color w:val="auto"/>
        </w:rPr>
        <w:t>●●県●●市●●</w:t>
      </w:r>
    </w:p>
    <w:p w:rsidR="003D6E80" w:rsidRPr="00C87630" w:rsidRDefault="003D6E80">
      <w:pPr>
        <w:rPr>
          <w:color w:val="auto"/>
        </w:rPr>
      </w:pPr>
    </w:p>
    <w:p w:rsidR="004D7AF7" w:rsidRPr="00C87630" w:rsidRDefault="004D7AF7" w:rsidP="003D6E80">
      <w:pPr>
        <w:ind w:firstLineChars="2100" w:firstLine="4655"/>
        <w:rPr>
          <w:color w:val="auto"/>
        </w:rPr>
      </w:pPr>
      <w:r w:rsidRPr="00C87630">
        <w:rPr>
          <w:rFonts w:hint="eastAsia"/>
          <w:color w:val="auto"/>
        </w:rPr>
        <w:t>株式会社</w:t>
      </w:r>
      <w:r w:rsidR="003E0132" w:rsidRPr="00C87630">
        <w:rPr>
          <w:rFonts w:hint="eastAsia"/>
          <w:color w:val="auto"/>
        </w:rPr>
        <w:t>●●</w:t>
      </w:r>
    </w:p>
    <w:p w:rsidR="003C0DD9" w:rsidRPr="00C87630" w:rsidRDefault="006B0D5D" w:rsidP="00E8350B">
      <w:pPr>
        <w:rPr>
          <w:color w:val="auto"/>
        </w:rPr>
      </w:pPr>
      <w:r w:rsidRPr="00C87630">
        <w:rPr>
          <w:rFonts w:hint="eastAsia"/>
          <w:color w:val="auto"/>
        </w:rPr>
        <w:t xml:space="preserve">　　　　　　　　　　　　　　　　　　　　　</w:t>
      </w:r>
      <w:r w:rsidR="003E0132" w:rsidRPr="00C87630">
        <w:rPr>
          <w:rFonts w:hint="eastAsia"/>
          <w:color w:val="auto"/>
        </w:rPr>
        <w:t xml:space="preserve">　代表取締役社</w:t>
      </w:r>
      <w:r w:rsidR="004C1065" w:rsidRPr="00C87630">
        <w:rPr>
          <w:rFonts w:hint="eastAsia"/>
          <w:color w:val="auto"/>
        </w:rPr>
        <w:t xml:space="preserve">長　</w:t>
      </w:r>
      <w:r w:rsidR="003E0132" w:rsidRPr="00C87630">
        <w:rPr>
          <w:rFonts w:hint="eastAsia"/>
          <w:color w:val="auto"/>
        </w:rPr>
        <w:t>●●　●●</w:t>
      </w:r>
    </w:p>
    <w:sectPr w:rsidR="003C0DD9" w:rsidRPr="00C87630" w:rsidSect="00E24326">
      <w:headerReference w:type="default" r:id="rId7"/>
      <w:footerReference w:type="default" r:id="rId8"/>
      <w:type w:val="continuous"/>
      <w:pgSz w:w="11907" w:h="16839" w:code="9"/>
      <w:pgMar w:top="1276" w:right="1077" w:bottom="1135" w:left="1077" w:header="720" w:footer="720" w:gutter="0"/>
      <w:pgNumType w:start="1"/>
      <w:cols w:space="720"/>
      <w:noEndnote/>
      <w:docGrid w:type="linesAndChars" w:linePitch="286" w:charSpace="2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E0A" w:rsidRDefault="00573E0A">
      <w:r>
        <w:separator/>
      </w:r>
    </w:p>
  </w:endnote>
  <w:endnote w:type="continuationSeparator" w:id="0">
    <w:p w:rsidR="00573E0A" w:rsidRDefault="0057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0A" w:rsidRDefault="00573E0A">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E0A" w:rsidRDefault="00573E0A">
      <w:r>
        <w:rPr>
          <w:rFonts w:ascii="ＭＳ 明朝" w:hAnsiTheme="minorHAnsi" w:cs="Times New Roman"/>
          <w:color w:val="auto"/>
          <w:sz w:val="2"/>
          <w:szCs w:val="2"/>
        </w:rPr>
        <w:continuationSeparator/>
      </w:r>
    </w:p>
  </w:footnote>
  <w:footnote w:type="continuationSeparator" w:id="0">
    <w:p w:rsidR="00573E0A" w:rsidRDefault="0057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0A" w:rsidRDefault="00573E0A" w:rsidP="00907160">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0"/>
  <w:drawingGridHorizontalSpacing w:val="11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99"/>
    <w:rsid w:val="00001960"/>
    <w:rsid w:val="00037883"/>
    <w:rsid w:val="000441CA"/>
    <w:rsid w:val="000453E9"/>
    <w:rsid w:val="0005150E"/>
    <w:rsid w:val="00062493"/>
    <w:rsid w:val="00062DFA"/>
    <w:rsid w:val="00074638"/>
    <w:rsid w:val="00077175"/>
    <w:rsid w:val="000777E2"/>
    <w:rsid w:val="00080D19"/>
    <w:rsid w:val="000D621B"/>
    <w:rsid w:val="000F3F09"/>
    <w:rsid w:val="00151356"/>
    <w:rsid w:val="00156FDB"/>
    <w:rsid w:val="001636A5"/>
    <w:rsid w:val="00166956"/>
    <w:rsid w:val="001832C0"/>
    <w:rsid w:val="00187EDB"/>
    <w:rsid w:val="001C779B"/>
    <w:rsid w:val="001D6F17"/>
    <w:rsid w:val="001E5219"/>
    <w:rsid w:val="001F7EC6"/>
    <w:rsid w:val="0020544D"/>
    <w:rsid w:val="00217D06"/>
    <w:rsid w:val="00234C02"/>
    <w:rsid w:val="00236702"/>
    <w:rsid w:val="00240B39"/>
    <w:rsid w:val="00241520"/>
    <w:rsid w:val="00265503"/>
    <w:rsid w:val="0028240F"/>
    <w:rsid w:val="00283FA7"/>
    <w:rsid w:val="002968A3"/>
    <w:rsid w:val="002A12DF"/>
    <w:rsid w:val="002B1009"/>
    <w:rsid w:val="002F22EB"/>
    <w:rsid w:val="0030232C"/>
    <w:rsid w:val="003469BC"/>
    <w:rsid w:val="00395DFD"/>
    <w:rsid w:val="003C0DD9"/>
    <w:rsid w:val="003C2DA4"/>
    <w:rsid w:val="003D0E66"/>
    <w:rsid w:val="003D6E80"/>
    <w:rsid w:val="003E0132"/>
    <w:rsid w:val="003F7E0F"/>
    <w:rsid w:val="004148C2"/>
    <w:rsid w:val="004278F3"/>
    <w:rsid w:val="00434D55"/>
    <w:rsid w:val="00461D60"/>
    <w:rsid w:val="00474711"/>
    <w:rsid w:val="00490DA3"/>
    <w:rsid w:val="004C1065"/>
    <w:rsid w:val="004D158A"/>
    <w:rsid w:val="004D5C82"/>
    <w:rsid w:val="004D662E"/>
    <w:rsid w:val="004D7AF7"/>
    <w:rsid w:val="00545DA6"/>
    <w:rsid w:val="00573E0A"/>
    <w:rsid w:val="00576E6F"/>
    <w:rsid w:val="005773B3"/>
    <w:rsid w:val="00581E4E"/>
    <w:rsid w:val="005A4D92"/>
    <w:rsid w:val="005D50FB"/>
    <w:rsid w:val="006173AF"/>
    <w:rsid w:val="0063020B"/>
    <w:rsid w:val="0064003F"/>
    <w:rsid w:val="006410DC"/>
    <w:rsid w:val="0068541A"/>
    <w:rsid w:val="006B0D5D"/>
    <w:rsid w:val="006B42B4"/>
    <w:rsid w:val="006C1F1D"/>
    <w:rsid w:val="006D6EFE"/>
    <w:rsid w:val="007018BD"/>
    <w:rsid w:val="00716B71"/>
    <w:rsid w:val="00723BCC"/>
    <w:rsid w:val="00730707"/>
    <w:rsid w:val="007A0C99"/>
    <w:rsid w:val="007B39D8"/>
    <w:rsid w:val="007E2EA1"/>
    <w:rsid w:val="00822169"/>
    <w:rsid w:val="00842063"/>
    <w:rsid w:val="00857995"/>
    <w:rsid w:val="00874A8A"/>
    <w:rsid w:val="008757CE"/>
    <w:rsid w:val="008916A9"/>
    <w:rsid w:val="008C3685"/>
    <w:rsid w:val="0090249F"/>
    <w:rsid w:val="00907160"/>
    <w:rsid w:val="00962566"/>
    <w:rsid w:val="00965C3E"/>
    <w:rsid w:val="009C5C60"/>
    <w:rsid w:val="009D5E80"/>
    <w:rsid w:val="009F00E7"/>
    <w:rsid w:val="00A135D6"/>
    <w:rsid w:val="00A15FB6"/>
    <w:rsid w:val="00A324FF"/>
    <w:rsid w:val="00A63697"/>
    <w:rsid w:val="00A92CFD"/>
    <w:rsid w:val="00AB0036"/>
    <w:rsid w:val="00AD780B"/>
    <w:rsid w:val="00AE644D"/>
    <w:rsid w:val="00B12E63"/>
    <w:rsid w:val="00B15F13"/>
    <w:rsid w:val="00B472DF"/>
    <w:rsid w:val="00B55E4B"/>
    <w:rsid w:val="00B80215"/>
    <w:rsid w:val="00BB125A"/>
    <w:rsid w:val="00BE4C5D"/>
    <w:rsid w:val="00C13C5F"/>
    <w:rsid w:val="00C31F9D"/>
    <w:rsid w:val="00C325CA"/>
    <w:rsid w:val="00C41934"/>
    <w:rsid w:val="00C87630"/>
    <w:rsid w:val="00CA2B63"/>
    <w:rsid w:val="00CC27F0"/>
    <w:rsid w:val="00CD72AB"/>
    <w:rsid w:val="00CF0E0D"/>
    <w:rsid w:val="00D143A8"/>
    <w:rsid w:val="00D22598"/>
    <w:rsid w:val="00D74D8C"/>
    <w:rsid w:val="00DB2742"/>
    <w:rsid w:val="00E24326"/>
    <w:rsid w:val="00E25269"/>
    <w:rsid w:val="00E50CA0"/>
    <w:rsid w:val="00E51ED8"/>
    <w:rsid w:val="00E541A9"/>
    <w:rsid w:val="00E72133"/>
    <w:rsid w:val="00E82360"/>
    <w:rsid w:val="00E8350B"/>
    <w:rsid w:val="00F1121E"/>
    <w:rsid w:val="00F771ED"/>
    <w:rsid w:val="00F771FE"/>
    <w:rsid w:val="00FD1D32"/>
    <w:rsid w:val="00FD4171"/>
    <w:rsid w:val="00FD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BFA2B7"/>
  <w14:defaultImageDpi w14:val="0"/>
  <w15:docId w15:val="{5CEA5E1E-CD23-4E5F-AFEC-B0CB71DF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883"/>
    <w:pPr>
      <w:tabs>
        <w:tab w:val="center" w:pos="4252"/>
        <w:tab w:val="right" w:pos="8504"/>
      </w:tabs>
      <w:snapToGrid w:val="0"/>
    </w:pPr>
  </w:style>
  <w:style w:type="character" w:customStyle="1" w:styleId="a4">
    <w:name w:val="ヘッダー (文字)"/>
    <w:basedOn w:val="a0"/>
    <w:link w:val="a3"/>
    <w:uiPriority w:val="99"/>
    <w:locked/>
    <w:rsid w:val="00037883"/>
    <w:rPr>
      <w:rFonts w:ascii="Times New Roman" w:eastAsia="ＭＳ 明朝" w:hAnsi="Times New Roman" w:cs="ＭＳ 明朝"/>
      <w:color w:val="000000"/>
      <w:kern w:val="0"/>
    </w:rPr>
  </w:style>
  <w:style w:type="paragraph" w:styleId="a5">
    <w:name w:val="footer"/>
    <w:basedOn w:val="a"/>
    <w:link w:val="a6"/>
    <w:uiPriority w:val="99"/>
    <w:unhideWhenUsed/>
    <w:rsid w:val="00037883"/>
    <w:pPr>
      <w:tabs>
        <w:tab w:val="center" w:pos="4252"/>
        <w:tab w:val="right" w:pos="8504"/>
      </w:tabs>
      <w:snapToGrid w:val="0"/>
    </w:pPr>
  </w:style>
  <w:style w:type="character" w:customStyle="1" w:styleId="a6">
    <w:name w:val="フッター (文字)"/>
    <w:basedOn w:val="a0"/>
    <w:link w:val="a5"/>
    <w:uiPriority w:val="99"/>
    <w:locked/>
    <w:rsid w:val="00037883"/>
    <w:rPr>
      <w:rFonts w:ascii="Times New Roman" w:eastAsia="ＭＳ 明朝" w:hAnsi="Times New Roman" w:cs="ＭＳ 明朝"/>
      <w:color w:val="000000"/>
      <w:kern w:val="0"/>
    </w:rPr>
  </w:style>
  <w:style w:type="table" w:styleId="a7">
    <w:name w:val="Table Grid"/>
    <w:basedOn w:val="a1"/>
    <w:uiPriority w:val="59"/>
    <w:rsid w:val="00581E4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87ED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187ED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64E1-9E40-49CD-9FAD-032DC393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1946</Words>
  <Characters>210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kato</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dc:creator>
  <cp:keywords/>
  <dc:description/>
  <cp:lastModifiedBy>109835</cp:lastModifiedBy>
  <cp:revision>16</cp:revision>
  <cp:lastPrinted>2024-09-17T00:49:00Z</cp:lastPrinted>
  <dcterms:created xsi:type="dcterms:W3CDTF">2024-07-31T02:17:00Z</dcterms:created>
  <dcterms:modified xsi:type="dcterms:W3CDTF">2024-10-04T04:52:00Z</dcterms:modified>
</cp:coreProperties>
</file>