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BD" w:rsidRPr="007D326E" w:rsidRDefault="00C110BD" w:rsidP="00C110BD">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sidRPr="007D326E">
        <w:rPr>
          <w:rFonts w:asciiTheme="minorEastAsia" w:eastAsiaTheme="minorEastAsia" w:hAnsiTheme="minorEastAsia" w:cs="ＭＳ明朝-WinCharSetFFFF-H" w:hint="eastAsia"/>
          <w:kern w:val="0"/>
          <w:szCs w:val="21"/>
          <w:lang w:eastAsia="ja-JP"/>
        </w:rPr>
        <w:t>７</w:t>
      </w:r>
    </w:p>
    <w:p w:rsidR="00C110BD" w:rsidRPr="007B5F9C" w:rsidRDefault="00C110BD" w:rsidP="00C110BD">
      <w:pPr>
        <w:jc w:val="center"/>
        <w:rPr>
          <w:rFonts w:asciiTheme="minorEastAsia" w:eastAsiaTheme="minorEastAsia" w:hAnsiTheme="minorEastAsia" w:cs="Arial"/>
          <w:sz w:val="28"/>
          <w:szCs w:val="28"/>
          <w:lang w:eastAsia="ja-JP"/>
        </w:rPr>
      </w:pPr>
      <w:r w:rsidRPr="007B5F9C">
        <w:rPr>
          <w:rFonts w:ascii="ＭＳ 明朝" w:hAnsi="ＭＳ 明朝" w:cs="ＭＳ Ｐゴシック" w:hint="eastAsia"/>
          <w:kern w:val="0"/>
          <w:sz w:val="28"/>
          <w:szCs w:val="28"/>
          <w:lang w:eastAsia="ja-JP"/>
        </w:rPr>
        <w:t>過去に受注・履行した同種</w:t>
      </w:r>
      <w:r>
        <w:rPr>
          <w:rFonts w:ascii="ＭＳ 明朝" w:hAnsi="ＭＳ 明朝" w:cs="ＭＳ Ｐゴシック" w:hint="eastAsia"/>
          <w:kern w:val="0"/>
          <w:sz w:val="28"/>
          <w:szCs w:val="28"/>
          <w:lang w:eastAsia="ja-JP"/>
        </w:rPr>
        <w:t>又は類似</w:t>
      </w:r>
      <w:r w:rsidRPr="007B5F9C">
        <w:rPr>
          <w:rFonts w:ascii="ＭＳ 明朝" w:hAnsi="ＭＳ 明朝" w:cs="ＭＳ Ｐゴシック" w:hint="eastAsia"/>
          <w:kern w:val="0"/>
          <w:sz w:val="28"/>
          <w:szCs w:val="28"/>
          <w:lang w:eastAsia="ja-JP"/>
        </w:rPr>
        <w:t>業務の名称及び発注者</w:t>
      </w:r>
    </w:p>
    <w:tbl>
      <w:tblPr>
        <w:tblW w:w="143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1"/>
        <w:gridCol w:w="2356"/>
        <w:gridCol w:w="2357"/>
        <w:gridCol w:w="2895"/>
        <w:gridCol w:w="1544"/>
        <w:gridCol w:w="965"/>
        <w:gridCol w:w="2037"/>
        <w:gridCol w:w="1460"/>
      </w:tblGrid>
      <w:tr w:rsidR="00C110BD" w:rsidRPr="00E21E68" w:rsidTr="00E64A52">
        <w:trPr>
          <w:trHeight w:val="519"/>
        </w:trPr>
        <w:tc>
          <w:tcPr>
            <w:tcW w:w="691" w:type="dxa"/>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通し</w:t>
            </w:r>
          </w:p>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番号</w:t>
            </w:r>
          </w:p>
        </w:tc>
        <w:tc>
          <w:tcPr>
            <w:tcW w:w="2356" w:type="dxa"/>
            <w:vAlign w:val="center"/>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業務名</w:t>
            </w:r>
          </w:p>
        </w:tc>
        <w:tc>
          <w:tcPr>
            <w:tcW w:w="2357" w:type="dxa"/>
            <w:vAlign w:val="center"/>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発注者名</w:t>
            </w:r>
          </w:p>
        </w:tc>
        <w:tc>
          <w:tcPr>
            <w:tcW w:w="2895" w:type="dxa"/>
            <w:vAlign w:val="center"/>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履行期間</w:t>
            </w:r>
          </w:p>
        </w:tc>
        <w:tc>
          <w:tcPr>
            <w:tcW w:w="1544" w:type="dxa"/>
            <w:vAlign w:val="center"/>
          </w:tcPr>
          <w:p w:rsidR="00C110BD" w:rsidRPr="00E21E68" w:rsidRDefault="00C110BD" w:rsidP="00E64A52">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契約金額</w:t>
            </w:r>
          </w:p>
        </w:tc>
        <w:tc>
          <w:tcPr>
            <w:tcW w:w="965" w:type="dxa"/>
            <w:vAlign w:val="center"/>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業務成績</w:t>
            </w:r>
          </w:p>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評定点</w:t>
            </w:r>
          </w:p>
        </w:tc>
        <w:tc>
          <w:tcPr>
            <w:tcW w:w="2037" w:type="dxa"/>
            <w:vAlign w:val="center"/>
          </w:tcPr>
          <w:p w:rsidR="00C110BD" w:rsidRPr="00E21E68" w:rsidRDefault="00C110BD" w:rsidP="00E64A52">
            <w:pPr>
              <w:snapToGrid w:val="0"/>
              <w:jc w:val="center"/>
              <w:rPr>
                <w:rFonts w:asciiTheme="minorEastAsia" w:eastAsiaTheme="minorEastAsia" w:hAnsiTheme="minorEastAsia" w:cs="Arial"/>
                <w:sz w:val="20"/>
                <w:szCs w:val="20"/>
                <w:lang w:eastAsia="ja-JP"/>
              </w:rPr>
            </w:pPr>
            <w:r w:rsidRPr="00E21E68">
              <w:rPr>
                <w:rFonts w:asciiTheme="minorEastAsia" w:eastAsiaTheme="minorEastAsia" w:hAnsiTheme="minorEastAsia" w:cs="Arial" w:hint="eastAsia"/>
                <w:sz w:val="20"/>
                <w:szCs w:val="20"/>
              </w:rPr>
              <w:t>主任</w:t>
            </w:r>
            <w:r>
              <w:rPr>
                <w:rFonts w:asciiTheme="minorEastAsia" w:eastAsiaTheme="minorEastAsia" w:hAnsiTheme="minorEastAsia" w:cs="Arial" w:hint="eastAsia"/>
                <w:sz w:val="20"/>
                <w:szCs w:val="20"/>
                <w:lang w:eastAsia="ja-JP"/>
              </w:rPr>
              <w:t>(管理)</w:t>
            </w:r>
            <w:r w:rsidRPr="00E21E68">
              <w:rPr>
                <w:rFonts w:asciiTheme="minorEastAsia" w:eastAsiaTheme="minorEastAsia" w:hAnsiTheme="minorEastAsia" w:cs="Arial" w:hint="eastAsia"/>
                <w:sz w:val="20"/>
                <w:szCs w:val="20"/>
              </w:rPr>
              <w:t>技術者名</w:t>
            </w:r>
          </w:p>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照査技術者名</w:t>
            </w:r>
          </w:p>
        </w:tc>
        <w:tc>
          <w:tcPr>
            <w:tcW w:w="1460" w:type="dxa"/>
            <w:vAlign w:val="center"/>
          </w:tcPr>
          <w:p w:rsidR="00C110BD" w:rsidRPr="00E21E68" w:rsidRDefault="00C110BD" w:rsidP="00E64A52">
            <w:pPr>
              <w:snapToGrid w:val="0"/>
              <w:jc w:val="center"/>
              <w:rPr>
                <w:rFonts w:asciiTheme="minorEastAsia" w:eastAsiaTheme="minorEastAsia" w:hAnsiTheme="minorEastAsia" w:cs="Arial"/>
                <w:sz w:val="20"/>
                <w:szCs w:val="20"/>
              </w:rPr>
            </w:pPr>
            <w:r w:rsidRPr="00E21E68">
              <w:rPr>
                <w:rFonts w:asciiTheme="minorEastAsia" w:eastAsiaTheme="minorEastAsia" w:hAnsiTheme="minorEastAsia" w:cs="Arial" w:hint="eastAsia"/>
                <w:sz w:val="20"/>
                <w:szCs w:val="20"/>
              </w:rPr>
              <w:t>備考</w:t>
            </w: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Pr="00E21E68" w:rsidRDefault="00C110BD" w:rsidP="00E64A52">
            <w:pPr>
              <w:jc w:val="center"/>
              <w:rPr>
                <w:rFonts w:asciiTheme="minorEastAsia" w:eastAsiaTheme="minorEastAsia" w:hAnsiTheme="minorEastAsia" w:cs="Arial"/>
                <w:sz w:val="20"/>
                <w:szCs w:val="20"/>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r w:rsidR="00C110BD" w:rsidRPr="00E21E68" w:rsidTr="00E64A52">
        <w:trPr>
          <w:trHeight w:val="519"/>
        </w:trPr>
        <w:tc>
          <w:tcPr>
            <w:tcW w:w="691"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6"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35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895" w:type="dxa"/>
            <w:vAlign w:val="center"/>
          </w:tcPr>
          <w:p w:rsidR="00C110BD" w:rsidRDefault="00C110BD" w:rsidP="00E64A52">
            <w:pPr>
              <w:jc w:val="center"/>
              <w:rPr>
                <w:rFonts w:asciiTheme="minorEastAsia" w:eastAsiaTheme="minorEastAsia" w:hAnsiTheme="minorEastAsia"/>
                <w:sz w:val="20"/>
                <w:szCs w:val="20"/>
                <w:lang w:eastAsia="ja-JP"/>
              </w:rPr>
            </w:pPr>
          </w:p>
        </w:tc>
        <w:tc>
          <w:tcPr>
            <w:tcW w:w="1544"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965"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2037" w:type="dxa"/>
            <w:vAlign w:val="center"/>
          </w:tcPr>
          <w:p w:rsidR="00C110BD" w:rsidRPr="00E21E68" w:rsidRDefault="00C110BD" w:rsidP="00E64A52">
            <w:pPr>
              <w:snapToGrid w:val="0"/>
              <w:rPr>
                <w:rFonts w:asciiTheme="minorEastAsia" w:eastAsiaTheme="minorEastAsia" w:hAnsiTheme="minorEastAsia" w:cs="Arial"/>
                <w:sz w:val="20"/>
                <w:szCs w:val="20"/>
              </w:rPr>
            </w:pPr>
          </w:p>
        </w:tc>
        <w:tc>
          <w:tcPr>
            <w:tcW w:w="1460" w:type="dxa"/>
            <w:vAlign w:val="center"/>
          </w:tcPr>
          <w:p w:rsidR="00C110BD" w:rsidRPr="00E21E68" w:rsidRDefault="00C110BD" w:rsidP="00E64A52">
            <w:pPr>
              <w:snapToGrid w:val="0"/>
              <w:rPr>
                <w:rFonts w:asciiTheme="minorEastAsia" w:eastAsiaTheme="minorEastAsia" w:hAnsiTheme="minorEastAsia" w:cs="Arial"/>
                <w:sz w:val="20"/>
                <w:szCs w:val="20"/>
              </w:rPr>
            </w:pPr>
          </w:p>
        </w:tc>
      </w:tr>
    </w:tbl>
    <w:p w:rsidR="00C110BD" w:rsidRDefault="00C110BD" w:rsidP="00C110BD">
      <w:pPr>
        <w:ind w:left="180" w:hangingChars="100" w:hanging="180"/>
        <w:rPr>
          <w:rFonts w:asciiTheme="minorEastAsia" w:eastAsiaTheme="minorEastAsia" w:hAnsiTheme="minorEastAsia"/>
          <w:sz w:val="18"/>
          <w:szCs w:val="18"/>
          <w:lang w:eastAsia="ja-JP"/>
        </w:rPr>
      </w:pPr>
    </w:p>
    <w:p w:rsidR="00C110BD" w:rsidRPr="000F0F0E" w:rsidRDefault="00C110BD" w:rsidP="00C110BD">
      <w:pPr>
        <w:ind w:left="180" w:hangingChars="100" w:hanging="180"/>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 当</w:t>
      </w:r>
      <w:r w:rsidRPr="000F0F0E">
        <w:rPr>
          <w:rFonts w:asciiTheme="minorEastAsia" w:eastAsiaTheme="minorEastAsia" w:hAnsiTheme="minorEastAsia" w:hint="eastAsia"/>
          <w:sz w:val="18"/>
          <w:szCs w:val="18"/>
          <w:lang w:eastAsia="ja-JP"/>
        </w:rPr>
        <w:t>該年度を含まない3ヶ年度前の4月1日から入札書を提出した日までに元請として業務が完了し、成果品の引渡しが完了した国、地方公共団体又は和歌山県建設工事等入札参加条件における施工実績認定基準(平成21年1月22日施行。)のウ)若しくはエ)に定める法人発注の同種業務について、履行期間の始期が古い順に、全て記載すること。なお、同種又は類似業務とは、調査対象業務の入札公告の「入札に参加する者に必要な資格に関する事項」において、同種業務等の実績に関する要件として掲げられている業務とする。</w:t>
      </w:r>
    </w:p>
    <w:p w:rsidR="00C110BD" w:rsidRPr="000F0F0E"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低入札価格調査の対象となった業務については備考欄に「低入札」と記載すること。</w:t>
      </w:r>
    </w:p>
    <w:p w:rsidR="00C110BD" w:rsidRPr="000F0F0E"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xml:space="preserve">※ </w:t>
      </w:r>
      <w:r w:rsidRPr="000F0F0E">
        <w:rPr>
          <w:rFonts w:hint="eastAsia"/>
          <w:sz w:val="18"/>
          <w:szCs w:val="18"/>
        </w:rPr>
        <w:t>過去の履行実績</w:t>
      </w:r>
      <w:r w:rsidRPr="000F0F0E">
        <w:rPr>
          <w:rFonts w:hAnsi="Times New Roman" w:hint="eastAsia"/>
          <w:kern w:val="0"/>
          <w:sz w:val="18"/>
          <w:szCs w:val="18"/>
        </w:rPr>
        <w:t>が調査対象業務における入札価格の縮減に関連する場合は、</w:t>
      </w:r>
      <w:r w:rsidRPr="000F0F0E">
        <w:rPr>
          <w:rFonts w:hAnsi="Times New Roman" w:hint="eastAsia"/>
          <w:kern w:val="0"/>
          <w:sz w:val="18"/>
          <w:szCs w:val="18"/>
          <w:lang w:eastAsia="ja-JP"/>
        </w:rPr>
        <w:t>縮減額等を</w:t>
      </w:r>
      <w:r w:rsidRPr="000F0F0E">
        <w:rPr>
          <w:rFonts w:hAnsi="Times New Roman" w:hint="eastAsia"/>
          <w:kern w:val="0"/>
          <w:sz w:val="18"/>
          <w:szCs w:val="18"/>
        </w:rPr>
        <w:t>備考欄に記載すること。</w:t>
      </w:r>
    </w:p>
    <w:p w:rsidR="00C110BD" w:rsidRDefault="00C110BD" w:rsidP="00C110BD">
      <w:pPr>
        <w:ind w:left="180" w:hangingChars="100" w:hanging="180"/>
        <w:rPr>
          <w:rFonts w:asciiTheme="minorEastAsia" w:eastAsiaTheme="minorEastAsia" w:hAnsiTheme="minorEastAsia"/>
          <w:sz w:val="18"/>
          <w:szCs w:val="18"/>
          <w:lang w:eastAsia="ja-JP"/>
        </w:rPr>
      </w:pPr>
      <w:r w:rsidRPr="000F0F0E">
        <w:rPr>
          <w:rFonts w:asciiTheme="minorEastAsia" w:eastAsiaTheme="minorEastAsia" w:hAnsiTheme="minorEastAsia" w:hint="eastAsia"/>
          <w:sz w:val="18"/>
          <w:szCs w:val="18"/>
          <w:lang w:eastAsia="ja-JP"/>
        </w:rPr>
        <w:t>※ 業務成績評定点について、成績評定点が通知さ</w:t>
      </w:r>
      <w:r>
        <w:rPr>
          <w:rFonts w:asciiTheme="minorEastAsia" w:eastAsiaTheme="minorEastAsia" w:hAnsiTheme="minorEastAsia" w:hint="eastAsia"/>
          <w:sz w:val="18"/>
          <w:szCs w:val="18"/>
          <w:lang w:eastAsia="ja-JP"/>
        </w:rPr>
        <w:t>れていない場合等は、その旨を記載すること。また、成績評定点が通知されている場合には、業務成績評定結果通知書等の写しを添付すること(但し、和歌山県の発注による委託業務を除く。)。</w:t>
      </w:r>
      <w:bookmarkStart w:id="0" w:name="_GoBack"/>
      <w:bookmarkEnd w:id="0"/>
    </w:p>
    <w:sectPr w:rsidR="00C110BD" w:rsidSect="00EC33DF">
      <w:pgSz w:w="16838" w:h="11906" w:orient="landscape" w:code="9"/>
      <w:pgMar w:top="1134" w:right="1134" w:bottom="1134" w:left="1134" w:header="851" w:footer="992" w:gutter="0"/>
      <w:cols w:space="425"/>
      <w:docGrid w:type="line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3F1B37"/>
    <w:rsid w:val="0042004E"/>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6F4539"/>
    <w:rsid w:val="00702249"/>
    <w:rsid w:val="00704513"/>
    <w:rsid w:val="00705CF7"/>
    <w:rsid w:val="00706835"/>
    <w:rsid w:val="00710930"/>
    <w:rsid w:val="0071455E"/>
    <w:rsid w:val="00715528"/>
    <w:rsid w:val="007447DD"/>
    <w:rsid w:val="007455A0"/>
    <w:rsid w:val="0074578D"/>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E621A"/>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B15B3"/>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E01E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C33DF"/>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0519-825E-484C-ABF7-0891C421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C54FDBCA</Template>
  <TotalTime>0</TotalTime>
  <Pages>1</Pages>
  <Words>513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2</cp:revision>
  <cp:lastPrinted>2020-04-24T00:36:00Z</cp:lastPrinted>
  <dcterms:created xsi:type="dcterms:W3CDTF">2020-05-08T06:08:00Z</dcterms:created>
  <dcterms:modified xsi:type="dcterms:W3CDTF">2020-05-08T06:08:00Z</dcterms:modified>
</cp:coreProperties>
</file>