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D5066" w14:textId="388D709B" w:rsidR="002C0FBA" w:rsidRPr="00056AF6" w:rsidRDefault="00C17EEF" w:rsidP="00226F23">
      <w:pPr>
        <w:adjustRightInd/>
        <w:spacing w:line="284" w:lineRule="exact"/>
        <w:rPr>
          <w:rFonts w:asciiTheme="minorHAnsi" w:eastAsiaTheme="minorEastAsia" w:hAnsiTheme="minorHAnsi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8B4226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３</w:t>
      </w:r>
      <w:r w:rsidR="002C0FBA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455A0C" w:rsidRPr="00455A0C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６</w:t>
      </w:r>
      <w:r w:rsidRPr="00455A0C">
        <w:rPr>
          <w:rFonts w:asciiTheme="minorHAnsi" w:eastAsiaTheme="minorEastAsia" w:hAnsiTheme="minorHAnsi" w:cs="ＭＳ 明朝"/>
          <w:color w:val="auto"/>
          <w:sz w:val="21"/>
          <w:szCs w:val="21"/>
        </w:rPr>
        <w:t>条、第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条</w:t>
      </w:r>
      <w:r w:rsidR="002C0FBA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14:paraId="7792622C" w14:textId="77777777" w:rsidR="002921E8" w:rsidRPr="00056AF6" w:rsidRDefault="00A61F34" w:rsidP="002921E8">
      <w:pPr>
        <w:adjustRightInd/>
        <w:spacing w:line="284" w:lineRule="exact"/>
        <w:jc w:val="center"/>
        <w:rPr>
          <w:rFonts w:asciiTheme="minorHAnsi" w:eastAsiaTheme="minorEastAsia" w:hAnsiTheme="minorHAnsi"/>
          <w:color w:val="auto"/>
          <w:sz w:val="28"/>
          <w:szCs w:val="28"/>
        </w:rPr>
      </w:pPr>
      <w:r w:rsidRPr="00056AF6">
        <w:rPr>
          <w:rFonts w:asciiTheme="minorHAnsi" w:eastAsiaTheme="minorEastAsia" w:hAnsiTheme="minorHAnsi" w:cs="ＭＳ 明朝"/>
          <w:color w:val="auto"/>
          <w:sz w:val="28"/>
          <w:szCs w:val="28"/>
        </w:rPr>
        <w:t>補助対象</w:t>
      </w:r>
      <w:r w:rsidR="002A0690" w:rsidRPr="00056AF6">
        <w:rPr>
          <w:rFonts w:asciiTheme="minorHAnsi" w:eastAsiaTheme="minorEastAsia" w:hAnsiTheme="minorHAnsi" w:cs="ＭＳ 明朝"/>
          <w:color w:val="auto"/>
          <w:sz w:val="28"/>
          <w:szCs w:val="28"/>
        </w:rPr>
        <w:t>経費</w:t>
      </w:r>
      <w:r w:rsidRPr="00056AF6">
        <w:rPr>
          <w:rFonts w:asciiTheme="minorHAnsi" w:eastAsiaTheme="minorEastAsia" w:hAnsiTheme="minorHAnsi" w:cs="ＭＳ 明朝"/>
          <w:color w:val="auto"/>
          <w:sz w:val="28"/>
          <w:szCs w:val="28"/>
        </w:rPr>
        <w:t>算出</w:t>
      </w:r>
      <w:r w:rsidR="002C0FBA" w:rsidRPr="00056AF6">
        <w:rPr>
          <w:rFonts w:asciiTheme="minorHAnsi" w:eastAsiaTheme="minorEastAsia" w:hAnsiTheme="minorHAnsi" w:cs="ＭＳ 明朝"/>
          <w:color w:val="auto"/>
          <w:sz w:val="28"/>
          <w:szCs w:val="28"/>
        </w:rPr>
        <w:t>書</w:t>
      </w:r>
    </w:p>
    <w:p w14:paraId="45CD1B69" w14:textId="77777777" w:rsidR="00417CB4" w:rsidRPr="00056AF6" w:rsidRDefault="00417CB4" w:rsidP="00417CB4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１　補助対象</w:t>
      </w:r>
      <w:r w:rsidR="002A0690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経費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の算出</w:t>
      </w:r>
    </w:p>
    <w:tbl>
      <w:tblPr>
        <w:tblW w:w="955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264"/>
        <w:gridCol w:w="2136"/>
        <w:gridCol w:w="3173"/>
      </w:tblGrid>
      <w:tr w:rsidR="00056AF6" w:rsidRPr="00056AF6" w14:paraId="07000F42" w14:textId="77777777" w:rsidTr="00A67972">
        <w:trPr>
          <w:trHeight w:val="420"/>
        </w:trPr>
        <w:tc>
          <w:tcPr>
            <w:tcW w:w="1980" w:type="dxa"/>
          </w:tcPr>
          <w:p w14:paraId="68A1547F" w14:textId="77777777" w:rsidR="001962CC" w:rsidRPr="00056AF6" w:rsidRDefault="0068265D" w:rsidP="0068265D">
            <w:pPr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2264" w:type="dxa"/>
          </w:tcPr>
          <w:p w14:paraId="103385AC" w14:textId="77777777" w:rsidR="001962CC" w:rsidRPr="00056AF6" w:rsidRDefault="00EF0451" w:rsidP="001962CC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①</w:t>
            </w:r>
            <w:r w:rsidR="002A0690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算出</w:t>
            </w:r>
            <w:r w:rsidR="001962CC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基礎額（円）</w:t>
            </w:r>
          </w:p>
        </w:tc>
        <w:tc>
          <w:tcPr>
            <w:tcW w:w="2136" w:type="dxa"/>
          </w:tcPr>
          <w:p w14:paraId="239BE2CA" w14:textId="77777777" w:rsidR="001962CC" w:rsidRPr="00056AF6" w:rsidRDefault="001962CC" w:rsidP="001962CC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予定価格に対する契約額の</w:t>
            </w:r>
            <w:r w:rsidR="005A6D18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割合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（％）</w:t>
            </w:r>
          </w:p>
        </w:tc>
        <w:tc>
          <w:tcPr>
            <w:tcW w:w="3173" w:type="dxa"/>
          </w:tcPr>
          <w:p w14:paraId="2E5827EA" w14:textId="77777777" w:rsidR="001962CC" w:rsidRPr="00056AF6" w:rsidRDefault="001962CC" w:rsidP="001962CC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補助対象</w:t>
            </w:r>
            <w:r w:rsidR="002A0690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経費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（</w:t>
            </w: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①</w:t>
            </w:r>
            <w:r w:rsidR="00456780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×</w:t>
            </w:r>
            <w:r w:rsidR="00456780"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÷100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）</w:t>
            </w:r>
            <w:r w:rsidR="0068265D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（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円）</w:t>
            </w: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※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千円未満切り捨て</w:t>
            </w:r>
          </w:p>
        </w:tc>
      </w:tr>
      <w:tr w:rsidR="00056AF6" w:rsidRPr="00056AF6" w14:paraId="77D28B21" w14:textId="77777777" w:rsidTr="00A67972">
        <w:trPr>
          <w:trHeight w:val="190"/>
        </w:trPr>
        <w:tc>
          <w:tcPr>
            <w:tcW w:w="1980" w:type="dxa"/>
            <w:vAlign w:val="center"/>
          </w:tcPr>
          <w:p w14:paraId="285602E3" w14:textId="77777777" w:rsidR="001962CC" w:rsidRPr="00056AF6" w:rsidRDefault="001962CC" w:rsidP="0095346B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</w:tcPr>
          <w:p w14:paraId="06B982E1" w14:textId="77777777" w:rsidR="001962CC" w:rsidRPr="00056AF6" w:rsidRDefault="001962CC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36" w:type="dxa"/>
          </w:tcPr>
          <w:p w14:paraId="15DE9EFF" w14:textId="77777777" w:rsidR="001962CC" w:rsidRPr="00056AF6" w:rsidRDefault="001962CC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3173" w:type="dxa"/>
          </w:tcPr>
          <w:p w14:paraId="18866B64" w14:textId="77777777" w:rsidR="001962CC" w:rsidRPr="00056AF6" w:rsidRDefault="001962CC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71E6F380" w14:textId="77777777" w:rsidTr="00A67972">
        <w:trPr>
          <w:trHeight w:val="222"/>
        </w:trPr>
        <w:tc>
          <w:tcPr>
            <w:tcW w:w="1980" w:type="dxa"/>
            <w:vAlign w:val="center"/>
          </w:tcPr>
          <w:p w14:paraId="63306CD8" w14:textId="77777777" w:rsidR="001962CC" w:rsidRPr="00056AF6" w:rsidRDefault="001962CC" w:rsidP="0095346B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</w:tcPr>
          <w:p w14:paraId="53CC7E0C" w14:textId="77777777" w:rsidR="001962CC" w:rsidRPr="00056AF6" w:rsidRDefault="001962CC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36" w:type="dxa"/>
          </w:tcPr>
          <w:p w14:paraId="670C7B8E" w14:textId="77777777" w:rsidR="001962CC" w:rsidRPr="00056AF6" w:rsidRDefault="001962CC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3173" w:type="dxa"/>
          </w:tcPr>
          <w:p w14:paraId="64ECF7AF" w14:textId="77777777" w:rsidR="001962CC" w:rsidRPr="00056AF6" w:rsidRDefault="001962CC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06B29408" w14:textId="77777777" w:rsidTr="00A67972">
        <w:trPr>
          <w:trHeight w:val="225"/>
        </w:trPr>
        <w:tc>
          <w:tcPr>
            <w:tcW w:w="1980" w:type="dxa"/>
            <w:vAlign w:val="center"/>
          </w:tcPr>
          <w:p w14:paraId="44186A2A" w14:textId="77777777" w:rsidR="00177DF6" w:rsidRPr="00056AF6" w:rsidRDefault="00177DF6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</w:tcPr>
          <w:p w14:paraId="77ADA00D" w14:textId="77777777" w:rsidR="00177DF6" w:rsidRPr="00056AF6" w:rsidRDefault="00177DF6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36" w:type="dxa"/>
          </w:tcPr>
          <w:p w14:paraId="5AE207E9" w14:textId="77777777" w:rsidR="00177DF6" w:rsidRPr="00056AF6" w:rsidRDefault="00177DF6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3173" w:type="dxa"/>
          </w:tcPr>
          <w:p w14:paraId="2C5652C8" w14:textId="77777777" w:rsidR="00177DF6" w:rsidRPr="00056AF6" w:rsidRDefault="00177DF6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63D2924D" w14:textId="77777777" w:rsidTr="00A67972">
        <w:trPr>
          <w:trHeight w:val="180"/>
        </w:trPr>
        <w:tc>
          <w:tcPr>
            <w:tcW w:w="1980" w:type="dxa"/>
            <w:vAlign w:val="center"/>
          </w:tcPr>
          <w:p w14:paraId="0BE5B46D" w14:textId="77777777" w:rsidR="001962CC" w:rsidRPr="00056AF6" w:rsidRDefault="001962CC" w:rsidP="001962CC">
            <w:pPr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2264" w:type="dxa"/>
          </w:tcPr>
          <w:p w14:paraId="064771F3" w14:textId="77777777" w:rsidR="001962CC" w:rsidRPr="00056AF6" w:rsidRDefault="001962CC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36" w:type="dxa"/>
            <w:tcBorders>
              <w:tr2bl w:val="single" w:sz="4" w:space="0" w:color="auto"/>
            </w:tcBorders>
          </w:tcPr>
          <w:p w14:paraId="7DEB1B2A" w14:textId="77777777" w:rsidR="001962CC" w:rsidRPr="00056AF6" w:rsidRDefault="001962CC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3173" w:type="dxa"/>
          </w:tcPr>
          <w:p w14:paraId="3F7E1AAF" w14:textId="77777777" w:rsidR="001962CC" w:rsidRPr="00056AF6" w:rsidRDefault="001962CC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</w:tbl>
    <w:p w14:paraId="20436EF0" w14:textId="66101D67" w:rsidR="00DA7284" w:rsidRPr="00056AF6" w:rsidRDefault="00DA7284" w:rsidP="00113391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bookmarkStart w:id="0" w:name="_GoBack"/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　【備考】</w:t>
      </w:r>
      <w:r w:rsidR="00562F8B">
        <w:rPr>
          <w:rFonts w:ascii="ＭＳ 明朝" w:hAnsi="ＭＳ 明朝" w:cs="ＭＳ 明朝" w:hint="eastAsia"/>
          <w:color w:val="auto"/>
          <w:sz w:val="21"/>
          <w:szCs w:val="21"/>
        </w:rPr>
        <w:t>②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については、次式により算出するものとする。</w:t>
      </w:r>
    </w:p>
    <w:bookmarkEnd w:id="0"/>
    <w:p w14:paraId="5603B44B" w14:textId="1C9717B7" w:rsidR="00DA7284" w:rsidRDefault="00DA7284" w:rsidP="00685621">
      <w:pPr>
        <w:adjustRightInd/>
        <w:spacing w:line="284" w:lineRule="exact"/>
        <w:ind w:leftChars="273" w:left="658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Arial"/>
          <w:color w:val="auto"/>
          <w:sz w:val="21"/>
          <w:szCs w:val="21"/>
        </w:rPr>
        <w:t>予定価格に対する</w:t>
      </w:r>
      <w:r w:rsidRPr="00056AF6">
        <w:rPr>
          <w:rFonts w:asciiTheme="minorHAnsi" w:eastAsiaTheme="minorEastAsia" w:hAnsiTheme="minorHAnsi" w:cs="Arial"/>
          <w:bCs/>
          <w:color w:val="auto"/>
          <w:sz w:val="21"/>
          <w:szCs w:val="21"/>
        </w:rPr>
        <w:t>契約</w:t>
      </w:r>
      <w:r w:rsidRPr="00056AF6">
        <w:rPr>
          <w:rFonts w:asciiTheme="minorHAnsi" w:eastAsiaTheme="minorEastAsia" w:hAnsiTheme="minorHAnsi" w:cs="Arial"/>
          <w:color w:val="auto"/>
          <w:sz w:val="21"/>
          <w:szCs w:val="21"/>
        </w:rPr>
        <w:t>額の割合</w:t>
      </w:r>
      <w:r w:rsidR="00113391" w:rsidRPr="00056AF6">
        <w:rPr>
          <w:rFonts w:asciiTheme="minorHAnsi" w:eastAsiaTheme="minorEastAsia" w:hAnsiTheme="minorHAnsi" w:cs="Arial"/>
          <w:color w:val="auto"/>
          <w:sz w:val="21"/>
          <w:szCs w:val="21"/>
        </w:rPr>
        <w:t>（％）（</w:t>
      </w:r>
      <w:r w:rsidR="002B692B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小数点以下第３位四捨五入</w:t>
      </w:r>
      <w:r w:rsidR="00113391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Pr="00056AF6">
        <w:rPr>
          <w:rFonts w:asciiTheme="minorHAnsi" w:eastAsiaTheme="minorEastAsia" w:hAnsiTheme="minorHAnsi" w:cs="Arial"/>
          <w:color w:val="auto"/>
          <w:sz w:val="21"/>
          <w:szCs w:val="21"/>
        </w:rPr>
        <w:t>＝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契約額（消費税抜き額）</w:t>
      </w:r>
      <w:r w:rsidR="00320C8C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÷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予定価格（消費税抜き額）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×100</w:t>
      </w:r>
    </w:p>
    <w:p w14:paraId="6B7576FC" w14:textId="2E1BED5F" w:rsidR="00562FE2" w:rsidRPr="00056AF6" w:rsidRDefault="00562FE2" w:rsidP="00226F23">
      <w:pPr>
        <w:adjustRightInd/>
        <w:spacing w:line="284" w:lineRule="exact"/>
        <w:ind w:leftChars="273" w:left="658" w:firstLineChars="100" w:firstLine="211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ただし事業に関する契約が</w:t>
      </w:r>
      <w:r w:rsidRPr="00562FE2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結ばれていない場合にあっては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、</w:t>
      </w:r>
      <w:r w:rsidR="00562F8B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②を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100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％</w:t>
      </w:r>
      <w:r w:rsidR="00562F8B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として補助対象経費を算出する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。</w:t>
      </w:r>
    </w:p>
    <w:p w14:paraId="6728898B" w14:textId="77777777" w:rsidR="00AC15EA" w:rsidRPr="00056AF6" w:rsidRDefault="00AC15EA" w:rsidP="00AD0635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14:paraId="193193B5" w14:textId="77777777" w:rsidR="00AD0635" w:rsidRPr="00056AF6" w:rsidRDefault="00DA7284" w:rsidP="00AD0635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２</w:t>
      </w:r>
      <w:r w:rsidR="002921E8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　</w:t>
      </w:r>
      <w:r w:rsidR="002A0690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算出</w:t>
      </w:r>
      <w:r w:rsidR="00A61F34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基礎額</w:t>
      </w:r>
      <w:r w:rsidR="002406C1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の</w:t>
      </w:r>
      <w:r w:rsidR="00BE2CD9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算出</w:t>
      </w:r>
    </w:p>
    <w:p w14:paraId="1DFC440C" w14:textId="77777777" w:rsidR="00FC72C2" w:rsidRPr="00056AF6" w:rsidRDefault="00FC72C2" w:rsidP="00FC72C2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（１）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算出基礎額　</w:t>
      </w:r>
      <w:r w:rsidR="00EF0451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　　　　　　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　　　　　　　　　　　　　　　　　　　　　　　　</w:t>
      </w:r>
      <w:r w:rsidR="00C0583B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単位：円</w:t>
      </w:r>
    </w:p>
    <w:tbl>
      <w:tblPr>
        <w:tblW w:w="955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0"/>
        <w:gridCol w:w="4703"/>
      </w:tblGrid>
      <w:tr w:rsidR="00056AF6" w:rsidRPr="00056AF6" w14:paraId="6C468150" w14:textId="77777777" w:rsidTr="000B6A56">
        <w:trPr>
          <w:trHeight w:val="326"/>
        </w:trPr>
        <w:tc>
          <w:tcPr>
            <w:tcW w:w="4850" w:type="dxa"/>
          </w:tcPr>
          <w:p w14:paraId="71CB4A29" w14:textId="77777777" w:rsidR="00FC72C2" w:rsidRPr="00056AF6" w:rsidRDefault="00DF143A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①</w:t>
            </w:r>
            <w:r w:rsidR="0066069A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紀州材土中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杭に係る算出基礎額</w:t>
            </w:r>
          </w:p>
        </w:tc>
        <w:tc>
          <w:tcPr>
            <w:tcW w:w="4703" w:type="dxa"/>
          </w:tcPr>
          <w:p w14:paraId="1EE903E1" w14:textId="77777777" w:rsidR="00FC72C2" w:rsidRPr="00056AF6" w:rsidRDefault="00FC72C2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490FBBFB" w14:textId="77777777" w:rsidTr="000B6A56">
        <w:trPr>
          <w:trHeight w:val="326"/>
        </w:trPr>
        <w:tc>
          <w:tcPr>
            <w:tcW w:w="4850" w:type="dxa"/>
          </w:tcPr>
          <w:p w14:paraId="67DBCB34" w14:textId="77777777" w:rsidR="0054433B" w:rsidRPr="00056AF6" w:rsidRDefault="00DF143A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内</w:t>
            </w:r>
            <w:r w:rsidR="00672283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外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装材、構造材等に係る算出基礎額</w:t>
            </w:r>
          </w:p>
        </w:tc>
        <w:tc>
          <w:tcPr>
            <w:tcW w:w="4703" w:type="dxa"/>
          </w:tcPr>
          <w:p w14:paraId="760F6E84" w14:textId="77777777" w:rsidR="0054433B" w:rsidRPr="00056AF6" w:rsidRDefault="0054433B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27EAF06F" w14:textId="77777777" w:rsidTr="000B6A56">
        <w:trPr>
          <w:trHeight w:val="326"/>
        </w:trPr>
        <w:tc>
          <w:tcPr>
            <w:tcW w:w="4850" w:type="dxa"/>
          </w:tcPr>
          <w:p w14:paraId="7BAB7A1A" w14:textId="77777777" w:rsidR="00FC72C2" w:rsidRPr="00056AF6" w:rsidRDefault="0054433B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③</w:t>
            </w:r>
            <w:r w:rsidR="00077D36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木製品</w:t>
            </w:r>
            <w:r w:rsidR="00FC72C2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に係る算出基礎額</w:t>
            </w:r>
          </w:p>
        </w:tc>
        <w:tc>
          <w:tcPr>
            <w:tcW w:w="4703" w:type="dxa"/>
          </w:tcPr>
          <w:p w14:paraId="7C782330" w14:textId="77777777" w:rsidR="00FC72C2" w:rsidRPr="00056AF6" w:rsidRDefault="00FC72C2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57F6E5EE" w14:textId="77777777" w:rsidTr="000B6A56">
        <w:trPr>
          <w:trHeight w:val="298"/>
        </w:trPr>
        <w:tc>
          <w:tcPr>
            <w:tcW w:w="4850" w:type="dxa"/>
          </w:tcPr>
          <w:p w14:paraId="7B169FDF" w14:textId="77777777" w:rsidR="00FC72C2" w:rsidRPr="00056AF6" w:rsidRDefault="0054433B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④</w:t>
            </w:r>
            <w:r w:rsidR="00FC72C2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消費税相当額</w:t>
            </w:r>
          </w:p>
        </w:tc>
        <w:tc>
          <w:tcPr>
            <w:tcW w:w="4703" w:type="dxa"/>
          </w:tcPr>
          <w:p w14:paraId="2E002E24" w14:textId="77777777" w:rsidR="00FC72C2" w:rsidRPr="00056AF6" w:rsidRDefault="00FC72C2" w:rsidP="00121A9F">
            <w:pPr>
              <w:adjustRightInd/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FC72C2" w:rsidRPr="00056AF6" w14:paraId="4B69F3A3" w14:textId="77777777" w:rsidTr="000B6A56">
        <w:trPr>
          <w:trHeight w:val="259"/>
        </w:trPr>
        <w:tc>
          <w:tcPr>
            <w:tcW w:w="4850" w:type="dxa"/>
          </w:tcPr>
          <w:p w14:paraId="35DFC6E9" w14:textId="77777777" w:rsidR="00FC72C2" w:rsidRPr="00056AF6" w:rsidRDefault="00FC72C2" w:rsidP="00685621">
            <w:pPr>
              <w:spacing w:line="284" w:lineRule="exact"/>
              <w:ind w:firstLineChars="100" w:firstLine="211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算出基礎額の合計（</w:t>
            </w: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①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＋</w:t>
            </w: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＋</w:t>
            </w:r>
            <w:r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③</w:t>
            </w:r>
            <w:r w:rsidR="0054433B"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＋</w:t>
            </w:r>
            <w:r w:rsidR="0054433B" w:rsidRPr="00056AF6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④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）</w:t>
            </w:r>
          </w:p>
        </w:tc>
        <w:tc>
          <w:tcPr>
            <w:tcW w:w="4703" w:type="dxa"/>
          </w:tcPr>
          <w:p w14:paraId="64DE9E40" w14:textId="77777777" w:rsidR="00FC72C2" w:rsidRPr="00056AF6" w:rsidRDefault="00FC72C2" w:rsidP="00121A9F">
            <w:pPr>
              <w:spacing w:line="284" w:lineRule="exact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</w:p>
        </w:tc>
      </w:tr>
    </w:tbl>
    <w:p w14:paraId="3AB48DC1" w14:textId="77777777" w:rsidR="00DF143A" w:rsidRPr="00056AF6" w:rsidRDefault="00DF143A" w:rsidP="00DF143A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14:paraId="3BAF0147" w14:textId="77777777" w:rsidR="00DF143A" w:rsidRPr="00056AF6" w:rsidRDefault="00DF143A" w:rsidP="00DF143A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（２</w:t>
      </w:r>
      <w:r w:rsidR="0066069A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）紀州材土中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杭に係る算出基礎額</w:t>
      </w:r>
    </w:p>
    <w:tbl>
      <w:tblPr>
        <w:tblW w:w="9553" w:type="dxa"/>
        <w:tblInd w:w="43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056AF6" w:rsidRPr="00056AF6" w14:paraId="110E546E" w14:textId="77777777" w:rsidTr="000B6A56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C44E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14:paraId="3B07B110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8CA7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B457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46FF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72DC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409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CFAF" w14:textId="77777777" w:rsidR="00DF143A" w:rsidRPr="00056AF6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056AF6" w:rsidRPr="00056AF6" w14:paraId="56C530A6" w14:textId="77777777" w:rsidTr="000B6A56">
        <w:trPr>
          <w:trHeight w:val="31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A9FE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71A7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0197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C351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BC83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CF5F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4AED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5532241A" w14:textId="77777777" w:rsidTr="000B6A56">
        <w:trPr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463D" w14:textId="77777777" w:rsidR="00DF143A" w:rsidRPr="00056AF6" w:rsidRDefault="00DF143A" w:rsidP="00DF143A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8E9E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11EC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725D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155A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070C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30AC" w14:textId="77777777" w:rsidR="00DF143A" w:rsidRPr="00056AF6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14:paraId="7F9FEFAE" w14:textId="77777777" w:rsidR="00AC15EA" w:rsidRPr="00056AF6" w:rsidRDefault="00AC15EA" w:rsidP="002921E8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14:paraId="35BAD82E" w14:textId="77777777" w:rsidR="002C0FBA" w:rsidRPr="00056AF6" w:rsidRDefault="00DF143A" w:rsidP="002921E8">
      <w:pPr>
        <w:adjustRightInd/>
        <w:spacing w:line="284" w:lineRule="exact"/>
        <w:rPr>
          <w:rFonts w:asciiTheme="minorHAnsi" w:eastAsiaTheme="minorEastAsia" w:hAnsiTheme="minorHAnsi"/>
          <w:bCs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（３</w:t>
      </w:r>
      <w:r w:rsidR="002921E8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="002C0FBA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内</w:t>
      </w:r>
      <w:r w:rsidR="00672283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外</w:t>
      </w:r>
      <w:r w:rsidR="002C0FBA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装材</w:t>
      </w:r>
      <w:r w:rsidR="000B63DE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、構造材等</w:t>
      </w:r>
      <w:r w:rsidR="00EF0451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</w:t>
      </w:r>
      <w:r w:rsidR="001A3286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056AF6" w:rsidRPr="00056AF6" w14:paraId="2E78E9E8" w14:textId="77777777" w:rsidTr="000B6A56">
        <w:tc>
          <w:tcPr>
            <w:tcW w:w="1760" w:type="dxa"/>
            <w:shd w:val="clear" w:color="auto" w:fill="auto"/>
          </w:tcPr>
          <w:p w14:paraId="5C041AD3" w14:textId="77777777" w:rsidR="00323947" w:rsidRPr="00056AF6" w:rsidRDefault="00323947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14:paraId="248600BF" w14:textId="77777777" w:rsidR="002C0FBA" w:rsidRPr="00056AF6" w:rsidRDefault="00323947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14:paraId="43D76F09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14:paraId="3ACB8955" w14:textId="77777777" w:rsidR="007D2D7D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14:paraId="2D604C49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14:paraId="625B4E28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14:paraId="63D232DD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14:paraId="11F63C6D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056AF6" w:rsidRPr="00056AF6" w14:paraId="39B39C14" w14:textId="77777777" w:rsidTr="000B6A56">
        <w:tc>
          <w:tcPr>
            <w:tcW w:w="1760" w:type="dxa"/>
            <w:shd w:val="clear" w:color="auto" w:fill="auto"/>
          </w:tcPr>
          <w:p w14:paraId="6FB2279E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0A6DD66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3C88556A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5541A8A9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52F03D7A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6573423E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11C124F6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1FBEC0ED" w14:textId="77777777" w:rsidTr="000B6A56">
        <w:trPr>
          <w:trHeight w:val="77"/>
        </w:trPr>
        <w:tc>
          <w:tcPr>
            <w:tcW w:w="1760" w:type="dxa"/>
            <w:shd w:val="clear" w:color="auto" w:fill="auto"/>
          </w:tcPr>
          <w:p w14:paraId="3A777346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138E0D43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4B9F8C18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42CE5CDF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01CD9CED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4809CF45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3B615320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0070C94F" w14:textId="77777777" w:rsidTr="000B6A56">
        <w:tc>
          <w:tcPr>
            <w:tcW w:w="1760" w:type="dxa"/>
            <w:shd w:val="clear" w:color="auto" w:fill="auto"/>
          </w:tcPr>
          <w:p w14:paraId="73FC16D1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9043E26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22D0F2C6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44FE6DE5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6FCACD78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52396848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7F627D60" w14:textId="77777777" w:rsidR="0054433B" w:rsidRPr="00056AF6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0C33707E" w14:textId="77777777" w:rsidTr="000B6A56">
        <w:tc>
          <w:tcPr>
            <w:tcW w:w="1760" w:type="dxa"/>
            <w:shd w:val="clear" w:color="auto" w:fill="auto"/>
          </w:tcPr>
          <w:p w14:paraId="01E791E0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BD3FE5E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7ED21FC4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5E199BEC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177F9CC1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15AD60CC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37672CEE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956EE0" w:rsidRPr="00056AF6" w14:paraId="67E30582" w14:textId="77777777" w:rsidTr="000B6A56">
        <w:trPr>
          <w:trHeight w:val="285"/>
        </w:trPr>
        <w:tc>
          <w:tcPr>
            <w:tcW w:w="1760" w:type="dxa"/>
            <w:shd w:val="clear" w:color="auto" w:fill="auto"/>
          </w:tcPr>
          <w:p w14:paraId="2C6F56EF" w14:textId="77777777" w:rsidR="00956EE0" w:rsidRPr="00056AF6" w:rsidRDefault="00956EE0" w:rsidP="0087756F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14:paraId="4666DB67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72FBCA51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408D85B4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104F2309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46FFBF2D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5C55EFF2" w14:textId="77777777" w:rsidR="00956EE0" w:rsidRPr="00056AF6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14:paraId="0B5729F7" w14:textId="77777777" w:rsidR="0054433B" w:rsidRPr="00056AF6" w:rsidRDefault="0054433B" w:rsidP="002921E8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14:paraId="29F1A520" w14:textId="77777777" w:rsidR="002C0FBA" w:rsidRPr="00056AF6" w:rsidRDefault="002921E8" w:rsidP="002921E8">
      <w:pPr>
        <w:adjustRightInd/>
        <w:spacing w:line="284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</w:t>
      </w:r>
      <w:r w:rsidR="00A1322E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４</w:t>
      </w:r>
      <w:r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="00077D36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木製品</w:t>
      </w:r>
      <w:r w:rsidR="00EF0451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に係る算出</w:t>
      </w:r>
      <w:r w:rsidR="001A3286" w:rsidRPr="00056AF6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056AF6" w:rsidRPr="00056AF6" w14:paraId="3C706209" w14:textId="77777777" w:rsidTr="000B6A56">
        <w:tc>
          <w:tcPr>
            <w:tcW w:w="1760" w:type="dxa"/>
            <w:shd w:val="clear" w:color="auto" w:fill="auto"/>
          </w:tcPr>
          <w:p w14:paraId="36587F89" w14:textId="77777777" w:rsidR="002A0690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14:paraId="7C218C79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14:paraId="2E16F8C4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14:paraId="425245F4" w14:textId="77777777" w:rsidR="007D2D7D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14:paraId="695277CE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14:paraId="1BCB15B2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14:paraId="590C0ACE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056AF6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14:paraId="3E076311" w14:textId="77777777" w:rsidR="002C0FBA" w:rsidRPr="00056AF6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056AF6" w:rsidRPr="00056AF6" w14:paraId="602B3249" w14:textId="77777777" w:rsidTr="000B6A56">
        <w:trPr>
          <w:trHeight w:val="268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14:paraId="3E6DCB76" w14:textId="77777777" w:rsidR="00245553" w:rsidRPr="00056AF6" w:rsidRDefault="0024555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5233FB1" w14:textId="77777777" w:rsidR="00245553" w:rsidRPr="00056AF6" w:rsidRDefault="0024555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44F2A45" w14:textId="77777777" w:rsidR="00245553" w:rsidRPr="00056AF6" w:rsidRDefault="0024555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C1538AF" w14:textId="77777777" w:rsidR="00245553" w:rsidRPr="00056AF6" w:rsidRDefault="0024555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52C8471" w14:textId="77777777" w:rsidR="00245553" w:rsidRPr="00056AF6" w:rsidRDefault="0024555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17E1A810" w14:textId="77777777" w:rsidR="00245553" w:rsidRPr="00056AF6" w:rsidRDefault="0024555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6F92C74" w14:textId="77777777" w:rsidR="00245553" w:rsidRPr="00056AF6" w:rsidRDefault="0024555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4889CB8D" w14:textId="77777777" w:rsidTr="000B6A56">
        <w:trPr>
          <w:trHeight w:val="318"/>
        </w:trPr>
        <w:tc>
          <w:tcPr>
            <w:tcW w:w="1760" w:type="dxa"/>
            <w:shd w:val="clear" w:color="auto" w:fill="auto"/>
          </w:tcPr>
          <w:p w14:paraId="7434F3AE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E756042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67FA9C2A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1445EF72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59FFA960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4011B439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023BBB37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2274A3D5" w14:textId="77777777" w:rsidTr="000B6A56">
        <w:trPr>
          <w:trHeight w:val="318"/>
        </w:trPr>
        <w:tc>
          <w:tcPr>
            <w:tcW w:w="1760" w:type="dxa"/>
            <w:shd w:val="clear" w:color="auto" w:fill="auto"/>
          </w:tcPr>
          <w:p w14:paraId="6952BE42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659D93F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5FF0159C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1879E5B4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176DF0AD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6FB6DEDB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559078BC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39F53BFA" w14:textId="77777777" w:rsidTr="000B6A56">
        <w:trPr>
          <w:trHeight w:val="318"/>
        </w:trPr>
        <w:tc>
          <w:tcPr>
            <w:tcW w:w="1760" w:type="dxa"/>
            <w:shd w:val="clear" w:color="auto" w:fill="auto"/>
          </w:tcPr>
          <w:p w14:paraId="6FBDEC8E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6428FD0B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138079C6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42CC4E30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32E05630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6357459A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261620CE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056AF6" w:rsidRPr="00056AF6" w14:paraId="3852B4BB" w14:textId="77777777" w:rsidTr="000B6A56">
        <w:trPr>
          <w:trHeight w:val="285"/>
        </w:trPr>
        <w:tc>
          <w:tcPr>
            <w:tcW w:w="1760" w:type="dxa"/>
            <w:shd w:val="clear" w:color="auto" w:fill="auto"/>
          </w:tcPr>
          <w:p w14:paraId="100AC80E" w14:textId="77777777" w:rsidR="00BD3EF3" w:rsidRPr="00056AF6" w:rsidRDefault="00BD3EF3" w:rsidP="0087756F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14:paraId="08A97996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68AA2151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61CD189C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14360000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76AAC5FB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14:paraId="107A210D" w14:textId="77777777" w:rsidR="00BD3EF3" w:rsidRPr="00056AF6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14:paraId="794221D4" w14:textId="2525C7D3" w:rsidR="005F2D85" w:rsidRPr="00A67972" w:rsidRDefault="00E02B0F" w:rsidP="00A67972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67972">
        <w:rPr>
          <w:rFonts w:asciiTheme="minorHAnsi" w:eastAsiaTheme="minorEastAsia" w:hAnsiTheme="minorHAnsi" w:cs="ＭＳ 明朝"/>
          <w:color w:val="auto"/>
          <w:sz w:val="21"/>
          <w:szCs w:val="21"/>
        </w:rPr>
        <w:t>本様式</w:t>
      </w:r>
      <w:r w:rsidR="00EA75DF" w:rsidRPr="00A67972">
        <w:rPr>
          <w:rFonts w:asciiTheme="minorHAnsi" w:eastAsiaTheme="minorEastAsia" w:hAnsiTheme="minorHAnsi" w:cs="ＭＳ 明朝"/>
          <w:color w:val="auto"/>
          <w:sz w:val="21"/>
          <w:szCs w:val="21"/>
        </w:rPr>
        <w:t>に記載しきれない場合等は、別紙とすること。</w:t>
      </w:r>
    </w:p>
    <w:sectPr w:rsidR="005F2D85" w:rsidRPr="00A67972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5495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67972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37DC-6EE0-428E-87CC-1D340810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3</cp:revision>
  <cp:lastPrinted>2022-03-30T10:19:00Z</cp:lastPrinted>
  <dcterms:created xsi:type="dcterms:W3CDTF">2022-05-16T01:00:00Z</dcterms:created>
  <dcterms:modified xsi:type="dcterms:W3CDTF">2022-05-16T01:53:00Z</dcterms:modified>
</cp:coreProperties>
</file>