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  <w:bookmarkStart w:id="0" w:name="_GoBack"/>
      <w:bookmarkEnd w:id="0"/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45655094" w:rsidR="00337C44" w:rsidRDefault="002E3175" w:rsidP="00337C44">
      <w:pPr>
        <w:adjustRightInd/>
        <w:ind w:firstLineChars="100" w:firstLine="242"/>
        <w:rPr>
          <w:rFonts w:cs="Times New Roman"/>
          <w:spacing w:val="2"/>
        </w:rPr>
      </w:pPr>
      <w:r w:rsidRPr="00302D41">
        <w:rPr>
          <w:rFonts w:cs="Times New Roman" w:hint="eastAsia"/>
          <w:color w:val="auto"/>
        </w:rPr>
        <w:t xml:space="preserve">和歌山県燃油価格高騰緊急対策協議会会長　</w:t>
      </w:r>
      <w:r w:rsidRPr="00302D41">
        <w:rPr>
          <w:rFonts w:hint="eastAsia"/>
          <w:color w:val="auto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2E3175">
      <w:pPr>
        <w:adjustRightInd/>
        <w:spacing w:line="250" w:lineRule="exact"/>
        <w:jc w:val="lef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41DDE1BF" w:rsidR="0043226D" w:rsidRPr="006003D9" w:rsidRDefault="00B3151B" w:rsidP="00C00960">
      <w:pPr>
        <w:adjustRightInd/>
        <w:spacing w:line="306" w:lineRule="exact"/>
        <w:ind w:firstLineChars="100" w:firstLine="242"/>
        <w:rPr>
          <w:color w:val="auto"/>
        </w:rPr>
      </w:pPr>
      <w:r w:rsidRPr="00F77656">
        <w:rPr>
          <w:rFonts w:cs="Times New Roman" w:hint="eastAsia"/>
          <w:color w:val="auto"/>
        </w:rPr>
        <w:t>和歌山県燃油価格高騰緊急対策</w:t>
      </w:r>
      <w:r w:rsidRPr="00F77656">
        <w:rPr>
          <w:rFonts w:hint="eastAsia"/>
          <w:color w:val="auto"/>
        </w:rPr>
        <w:t>協議会</w:t>
      </w:r>
      <w:r w:rsidR="002E3175" w:rsidRPr="00302D41">
        <w:rPr>
          <w:rFonts w:hint="eastAsia"/>
          <w:color w:val="auto"/>
        </w:rPr>
        <w:t>施設園芸等燃料価格高騰対策業務方法書（</w:t>
      </w:r>
      <w:r w:rsidR="002E3175" w:rsidRPr="00302D41">
        <w:rPr>
          <w:rFonts w:hint="eastAsia"/>
          <w:color w:val="auto"/>
          <w:u w:color="FF0000"/>
        </w:rPr>
        <w:t>平成２５年６月５日</w:t>
      </w:r>
      <w:r w:rsidR="002E3175" w:rsidRPr="00302D41">
        <w:rPr>
          <w:rFonts w:hint="eastAsia"/>
          <w:color w:val="auto"/>
        </w:rPr>
        <w:t>付け</w:t>
      </w:r>
      <w:r w:rsidR="002E3175" w:rsidRPr="00302D41">
        <w:rPr>
          <w:rFonts w:cs="Times New Roman" w:hint="eastAsia"/>
          <w:color w:val="auto"/>
        </w:rPr>
        <w:t>和歌山県燃油価格高騰緊急対策</w:t>
      </w:r>
      <w:r w:rsidR="002E3175" w:rsidRPr="00302D41">
        <w:rPr>
          <w:rFonts w:hint="eastAsia"/>
          <w:color w:val="auto"/>
        </w:rPr>
        <w:t>協議会作成）</w:t>
      </w:r>
      <w:r w:rsidR="00B7649C" w:rsidRPr="00A24CC8">
        <w:rPr>
          <w:rFonts w:hint="eastAsia"/>
          <w:color w:val="auto"/>
        </w:rPr>
        <w:t>第</w:t>
      </w:r>
      <w:r w:rsidR="00396A35">
        <w:rPr>
          <w:rFonts w:hint="eastAsia"/>
          <w:color w:val="auto"/>
        </w:rPr>
        <w:t>１８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61DDD0D7" w:rsidR="005309F3" w:rsidRDefault="00C468DD" w:rsidP="0043226D">
      <w:pPr>
        <w:adjustRightInd/>
        <w:spacing w:line="306" w:lineRule="exact"/>
        <w:ind w:firstLineChars="100" w:firstLine="24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1B55B" wp14:editId="258D0BAE">
                <wp:simplePos x="0" y="0"/>
                <wp:positionH relativeFrom="column">
                  <wp:posOffset>247887</wp:posOffset>
                </wp:positionH>
                <wp:positionV relativeFrom="paragraph">
                  <wp:posOffset>431770</wp:posOffset>
                </wp:positionV>
                <wp:extent cx="3689498" cy="467833"/>
                <wp:effectExtent l="0" t="0" r="2540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6BC7D6" w14:textId="3162A127" w:rsidR="00C468DD" w:rsidRPr="00C468DD" w:rsidRDefault="00C468DD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</w:pPr>
                            <w:r w:rsidRPr="00C468D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別途</w:t>
                            </w:r>
                            <w:r w:rsidRPr="00C468DD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管理シート</w:t>
                            </w:r>
                            <w:r w:rsidRPr="00C468D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（</w:t>
                            </w:r>
                            <w:r w:rsidRPr="00C468DD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省エネ加速化特例）を添付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1B5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5pt;margin-top:34pt;width:290.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" fillcolor="white [3201]" strokecolor="red" strokeweight=".5pt">
                <v:textbox>
                  <w:txbxContent>
                    <w:p w14:paraId="6D6BC7D6" w14:textId="3162A127" w:rsidR="00C468DD" w:rsidRPr="00C468DD" w:rsidRDefault="00C468DD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</w:pPr>
                      <w:r w:rsidRPr="00C468DD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別途</w:t>
                      </w:r>
                      <w:r w:rsidRPr="00C468DD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管理シート</w:t>
                      </w:r>
                      <w:r w:rsidRPr="00C468DD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（</w:t>
                      </w:r>
                      <w:r w:rsidRPr="00C468DD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省エネ加速化特例）を添付</w:t>
                      </w:r>
                    </w:p>
                  </w:txbxContent>
                </v:textbox>
              </v:shape>
            </w:pict>
          </mc:Fallback>
        </mc:AlternateContent>
      </w:r>
      <w:r w:rsidR="005309F3"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ADF06" w14:textId="77777777" w:rsidR="00B3151B" w:rsidRDefault="00B3151B">
      <w:r>
        <w:separator/>
      </w:r>
    </w:p>
  </w:endnote>
  <w:endnote w:type="continuationSeparator" w:id="0">
    <w:p w14:paraId="467B2D67" w14:textId="77777777" w:rsidR="00B3151B" w:rsidRDefault="00B3151B">
      <w:r>
        <w:continuationSeparator/>
      </w:r>
    </w:p>
  </w:endnote>
  <w:endnote w:type="continuationNotice" w:id="1">
    <w:p w14:paraId="018A0AFF" w14:textId="77777777" w:rsidR="00B3151B" w:rsidRDefault="00B31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68562" w14:textId="77777777" w:rsidR="00B3151B" w:rsidRDefault="00B3151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B3151B" w:rsidRDefault="00B3151B">
      <w:r>
        <w:continuationSeparator/>
      </w:r>
    </w:p>
  </w:footnote>
  <w:footnote w:type="continuationNotice" w:id="1">
    <w:p w14:paraId="0173F756" w14:textId="77777777" w:rsidR="00B3151B" w:rsidRDefault="00B315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20"/>
  </w:num>
  <w:num w:numId="5">
    <w:abstractNumId w:val="2"/>
  </w:num>
  <w:num w:numId="6">
    <w:abstractNumId w:val="15"/>
  </w:num>
  <w:num w:numId="7">
    <w:abstractNumId w:val="26"/>
  </w:num>
  <w:num w:numId="8">
    <w:abstractNumId w:val="23"/>
  </w:num>
  <w:num w:numId="9">
    <w:abstractNumId w:val="1"/>
  </w:num>
  <w:num w:numId="10">
    <w:abstractNumId w:val="34"/>
  </w:num>
  <w:num w:numId="11">
    <w:abstractNumId w:val="25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  <w:num w:numId="17">
    <w:abstractNumId w:val="36"/>
  </w:num>
  <w:num w:numId="18">
    <w:abstractNumId w:val="21"/>
  </w:num>
  <w:num w:numId="19">
    <w:abstractNumId w:val="10"/>
  </w:num>
  <w:num w:numId="20">
    <w:abstractNumId w:val="19"/>
  </w:num>
  <w:num w:numId="21">
    <w:abstractNumId w:val="28"/>
  </w:num>
  <w:num w:numId="22">
    <w:abstractNumId w:val="17"/>
  </w:num>
  <w:num w:numId="23">
    <w:abstractNumId w:val="11"/>
  </w:num>
  <w:num w:numId="24">
    <w:abstractNumId w:val="16"/>
  </w:num>
  <w:num w:numId="25">
    <w:abstractNumId w:val="29"/>
  </w:num>
  <w:num w:numId="26">
    <w:abstractNumId w:val="33"/>
  </w:num>
  <w:num w:numId="27">
    <w:abstractNumId w:val="35"/>
  </w:num>
  <w:num w:numId="28">
    <w:abstractNumId w:val="32"/>
  </w:num>
  <w:num w:numId="29">
    <w:abstractNumId w:val="18"/>
  </w:num>
  <w:num w:numId="30">
    <w:abstractNumId w:val="22"/>
  </w:num>
  <w:num w:numId="31">
    <w:abstractNumId w:val="31"/>
  </w:num>
  <w:num w:numId="32">
    <w:abstractNumId w:val="5"/>
  </w:num>
  <w:num w:numId="33">
    <w:abstractNumId w:val="7"/>
  </w:num>
  <w:num w:numId="34">
    <w:abstractNumId w:val="6"/>
  </w:num>
  <w:num w:numId="35">
    <w:abstractNumId w:val="27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75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96A35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074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151B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68DD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BBACF-240B-485E-B918-C3A0817C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139882</cp:lastModifiedBy>
  <cp:revision>2</cp:revision>
  <cp:lastPrinted>2024-10-04T10:31:00Z</cp:lastPrinted>
  <dcterms:created xsi:type="dcterms:W3CDTF">2024-10-18T02:34:00Z</dcterms:created>
  <dcterms:modified xsi:type="dcterms:W3CDTF">2024-10-18T02:34:00Z</dcterms:modified>
</cp:coreProperties>
</file>