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C0" w:rsidRDefault="005153FF">
      <w:pPr>
        <w:widowControl/>
        <w:jc w:val="left"/>
        <w:rPr>
          <w:sz w:val="24"/>
          <w:szCs w:val="24"/>
        </w:rPr>
      </w:pPr>
      <w:r>
        <w:rPr>
          <w:rFonts w:hint="eastAsia"/>
          <w:sz w:val="24"/>
          <w:szCs w:val="24"/>
        </w:rPr>
        <w:t>（別紙</w:t>
      </w:r>
      <w:r w:rsidR="00EE000D">
        <w:rPr>
          <w:rFonts w:hint="eastAsia"/>
          <w:sz w:val="24"/>
          <w:szCs w:val="24"/>
        </w:rPr>
        <w:t>）医薬品の検定に係る標準</w:t>
      </w:r>
      <w:r w:rsidR="00BB482C">
        <w:rPr>
          <w:rFonts w:hint="eastAsia"/>
          <w:sz w:val="24"/>
          <w:szCs w:val="24"/>
        </w:rPr>
        <w:t>的事務</w:t>
      </w:r>
      <w:r w:rsidR="00EE000D">
        <w:rPr>
          <w:rFonts w:hint="eastAsia"/>
          <w:sz w:val="24"/>
          <w:szCs w:val="24"/>
        </w:rPr>
        <w:t>処理期間</w:t>
      </w:r>
    </w:p>
    <w:p w:rsidR="00CB6D59" w:rsidRPr="00CB6D59" w:rsidRDefault="00CB6D59" w:rsidP="00AA649F">
      <w:pPr>
        <w:widowControl/>
        <w:ind w:rightChars="-135" w:right="-283"/>
        <w:jc w:val="right"/>
        <w:rPr>
          <w:sz w:val="20"/>
          <w:szCs w:val="20"/>
        </w:rPr>
      </w:pPr>
      <w:r>
        <w:rPr>
          <w:rFonts w:hint="eastAsia"/>
          <w:color w:val="000000" w:themeColor="text1"/>
          <w:sz w:val="24"/>
          <w:szCs w:val="24"/>
        </w:rPr>
        <w:t xml:space="preserve">　</w:t>
      </w:r>
    </w:p>
    <w:tbl>
      <w:tblPr>
        <w:tblW w:w="9229" w:type="dxa"/>
        <w:tblInd w:w="84" w:type="dxa"/>
        <w:tblCellMar>
          <w:left w:w="99" w:type="dxa"/>
          <w:right w:w="99" w:type="dxa"/>
        </w:tblCellMar>
        <w:tblLook w:val="04A0" w:firstRow="1" w:lastRow="0" w:firstColumn="1" w:lastColumn="0" w:noHBand="0" w:noVBand="1"/>
      </w:tblPr>
      <w:tblGrid>
        <w:gridCol w:w="3000"/>
        <w:gridCol w:w="1519"/>
        <w:gridCol w:w="166"/>
        <w:gridCol w:w="8"/>
        <w:gridCol w:w="2388"/>
        <w:gridCol w:w="2148"/>
      </w:tblGrid>
      <w:tr w:rsidR="00CB6D59" w:rsidRPr="00CB6D59" w:rsidTr="00903057">
        <w:trPr>
          <w:trHeight w:val="737"/>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検定品目</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インフルエンザワクチン</w:t>
            </w:r>
          </w:p>
        </w:tc>
        <w:tc>
          <w:tcPr>
            <w:tcW w:w="2148"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インフルエンザＨＡワクチン</w:t>
            </w:r>
          </w:p>
        </w:tc>
        <w:tc>
          <w:tcPr>
            <w:tcW w:w="2148"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903057" w:rsidRPr="00CB6D59" w:rsidTr="00903057">
        <w:trPr>
          <w:trHeight w:val="312"/>
        </w:trPr>
        <w:tc>
          <w:tcPr>
            <w:tcW w:w="4686" w:type="dxa"/>
            <w:gridSpan w:val="3"/>
            <w:vMerge w:val="restart"/>
            <w:tcBorders>
              <w:top w:val="single" w:sz="4" w:space="0" w:color="auto"/>
              <w:left w:val="single" w:sz="4" w:space="0" w:color="auto"/>
              <w:right w:val="single" w:sz="4" w:space="0" w:color="auto"/>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細胞培養インフルエンザワクチン（Ｈ５Ｎ１株）</w:t>
            </w:r>
          </w:p>
        </w:tc>
        <w:tc>
          <w:tcPr>
            <w:tcW w:w="2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94"/>
        </w:trPr>
        <w:tc>
          <w:tcPr>
            <w:tcW w:w="4686" w:type="dxa"/>
            <w:gridSpan w:val="3"/>
            <w:vMerge/>
            <w:tcBorders>
              <w:left w:val="single" w:sz="4" w:space="0" w:color="auto"/>
              <w:bottom w:val="single" w:sz="4" w:space="0" w:color="auto"/>
              <w:right w:val="single" w:sz="4" w:space="0" w:color="auto"/>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39"/>
        </w:trPr>
        <w:tc>
          <w:tcPr>
            <w:tcW w:w="3001" w:type="dxa"/>
            <w:vMerge w:val="restart"/>
            <w:tcBorders>
              <w:top w:val="single" w:sz="4" w:space="0" w:color="auto"/>
              <w:left w:val="single" w:sz="4" w:space="0" w:color="auto"/>
              <w:right w:val="single" w:sz="4" w:space="0" w:color="auto"/>
            </w:tcBorders>
            <w:shd w:val="clear" w:color="auto" w:fill="auto"/>
            <w:vAlign w:val="center"/>
            <w:hideMark/>
          </w:tcPr>
          <w:p w:rsidR="00903057"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沈降インフルエンザワクチン</w:t>
            </w:r>
          </w:p>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（Ｈ５Ｎ１株）</w:t>
            </w:r>
          </w:p>
        </w:tc>
        <w:tc>
          <w:tcPr>
            <w:tcW w:w="1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03057" w:rsidRPr="00CB6D59" w:rsidRDefault="00903057" w:rsidP="00903057">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67"/>
        </w:trPr>
        <w:tc>
          <w:tcPr>
            <w:tcW w:w="3001" w:type="dxa"/>
            <w:vMerge/>
            <w:tcBorders>
              <w:left w:val="single" w:sz="4" w:space="0" w:color="auto"/>
              <w:right w:val="single" w:sz="4" w:space="0" w:color="auto"/>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53"/>
        </w:trPr>
        <w:tc>
          <w:tcPr>
            <w:tcW w:w="3001" w:type="dxa"/>
            <w:vMerge/>
            <w:tcBorders>
              <w:left w:val="single" w:sz="4" w:space="0" w:color="auto"/>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val="restart"/>
            <w:tcBorders>
              <w:top w:val="single" w:sz="4" w:space="0" w:color="auto"/>
              <w:left w:val="single" w:sz="4" w:space="0" w:color="auto"/>
              <w:right w:val="single" w:sz="4" w:space="0" w:color="000000"/>
            </w:tcBorders>
            <w:vAlign w:val="center"/>
          </w:tcPr>
          <w:p w:rsidR="00903057" w:rsidRPr="00CB6D59" w:rsidRDefault="00903057" w:rsidP="00903057">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53"/>
        </w:trPr>
        <w:tc>
          <w:tcPr>
            <w:tcW w:w="3001" w:type="dxa"/>
            <w:vMerge/>
            <w:tcBorders>
              <w:left w:val="single" w:sz="4" w:space="0" w:color="auto"/>
              <w:bottom w:val="single" w:sz="4" w:space="0" w:color="000000"/>
              <w:right w:val="single" w:sz="4" w:space="0" w:color="auto"/>
            </w:tcBorders>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left w:val="single" w:sz="4" w:space="0" w:color="auto"/>
              <w:bottom w:val="single" w:sz="4" w:space="0" w:color="000000"/>
              <w:right w:val="single" w:sz="4" w:space="0" w:color="000000"/>
            </w:tcBorders>
            <w:vAlign w:val="center"/>
          </w:tcPr>
          <w:p w:rsidR="00903057" w:rsidRPr="00CB6D59" w:rsidRDefault="00903057" w:rsidP="00903057">
            <w:pPr>
              <w:widowControl/>
              <w:jc w:val="center"/>
              <w:rPr>
                <w:rFonts w:ascii="ＭＳ 明朝" w:hAnsi="ＭＳ 明朝" w:cs="ＭＳ Ｐゴシック"/>
                <w:color w:val="000000"/>
                <w:kern w:val="0"/>
                <w:sz w:val="20"/>
                <w:szCs w:val="20"/>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75"/>
        </w:trPr>
        <w:tc>
          <w:tcPr>
            <w:tcW w:w="3001" w:type="dxa"/>
            <w:vMerge w:val="restart"/>
            <w:tcBorders>
              <w:top w:val="nil"/>
              <w:left w:val="single" w:sz="4" w:space="0" w:color="auto"/>
              <w:bottom w:val="single" w:sz="4" w:space="0" w:color="000000"/>
              <w:right w:val="single" w:sz="4" w:space="0" w:color="auto"/>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沈降細胞培養インフルエンザワクチン（Ｈ５Ｎ１株）</w:t>
            </w:r>
          </w:p>
        </w:tc>
        <w:tc>
          <w:tcPr>
            <w:tcW w:w="169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乳濁Ａ型インフルエンザＨＡワクチン（Ｈ１Ｎ１株）</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469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乳濁細胞培養インフルエンザＨＡワクチン（Ｈ５Ｎ１株）</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4694" w:type="dxa"/>
            <w:gridSpan w:val="4"/>
            <w:vMerge/>
            <w:tcBorders>
              <w:top w:val="single" w:sz="4" w:space="0" w:color="auto"/>
              <w:left w:val="single" w:sz="4" w:space="0" w:color="auto"/>
              <w:bottom w:val="single" w:sz="4" w:space="0" w:color="000000"/>
              <w:right w:val="single" w:sz="4" w:space="0" w:color="000000"/>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乳濁細胞培養Ａ型インフルエンザＨＡワクチン（Ｈ１Ｎ１株）</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乾燥組織培養不活化Ａ型肝炎ワクチン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903057" w:rsidRPr="00CB6D59" w:rsidTr="00903057">
        <w:trPr>
          <w:trHeight w:val="375"/>
        </w:trPr>
        <w:tc>
          <w:tcPr>
            <w:tcW w:w="469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乾燥弱毒生おたふくかぜワクチン</w:t>
            </w:r>
          </w:p>
        </w:tc>
        <w:tc>
          <w:tcPr>
            <w:tcW w:w="2387" w:type="dxa"/>
            <w:tcBorders>
              <w:top w:val="nil"/>
              <w:left w:val="nil"/>
              <w:bottom w:val="single" w:sz="4" w:space="0" w:color="auto"/>
              <w:right w:val="nil"/>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903057" w:rsidRPr="00CB6D59" w:rsidTr="00903057">
        <w:trPr>
          <w:trHeight w:val="375"/>
        </w:trPr>
        <w:tc>
          <w:tcPr>
            <w:tcW w:w="4694" w:type="dxa"/>
            <w:gridSpan w:val="4"/>
            <w:vMerge/>
            <w:tcBorders>
              <w:top w:val="single" w:sz="4" w:space="0" w:color="auto"/>
              <w:left w:val="single" w:sz="4" w:space="0" w:color="auto"/>
              <w:bottom w:val="single" w:sz="4" w:space="0" w:color="000000"/>
              <w:right w:val="single" w:sz="4" w:space="0" w:color="000000"/>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nil"/>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ガスえそウマ抗毒素（ガスえそ抗毒素）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乾燥ガスえそウマ抗毒素（乾燥ガスえそ抗毒素）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不活化狂犬病ワクチン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乾燥組織培養不活化狂犬病ワクチン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コレラワクチン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乾燥ジフテリアウマ抗毒素（乾燥ジフテリア抗毒素）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成人用沈降ジフテリアトキソイド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ジフテリア破傷風混合トキソイド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沈降ジフテリア破傷風混合トキソイド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737"/>
        </w:trPr>
        <w:tc>
          <w:tcPr>
            <w:tcW w:w="7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057" w:rsidRPr="00CB6D59" w:rsidRDefault="00903057"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903057" w:rsidRDefault="00903057"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903057" w:rsidRPr="00CB6D59" w:rsidRDefault="00903057"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CB6D59" w:rsidRDefault="00000C8E" w:rsidP="00F5168D">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水痘抗原</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CB6D59" w:rsidRDefault="00000C8E"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CB6D59" w:rsidRDefault="00000C8E" w:rsidP="00F5168D">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乾燥弱毒生水痘ワクチン</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CB6D59" w:rsidRDefault="00000C8E"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B65224" w:rsidRDefault="00000C8E" w:rsidP="00F5168D">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４価髄膜炎菌ワクチン（ジフテリアトキソイド結合体）</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875333" w:rsidRDefault="00000C8E" w:rsidP="00F5168D">
            <w:pPr>
              <w:widowControl/>
              <w:jc w:val="center"/>
              <w:rPr>
                <w:rFonts w:ascii="ＭＳ 明朝" w:hAnsi="ＭＳ 明朝" w:cs="ＭＳ Ｐゴシック"/>
                <w:color w:val="000000"/>
                <w:kern w:val="0"/>
                <w:sz w:val="20"/>
                <w:szCs w:val="20"/>
              </w:rPr>
            </w:pPr>
            <w:r w:rsidRPr="00875333">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腸チフスパラチフス混合ワクチン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精製ツベルクリン（一般診断用）</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痘そうワクチン（痘苗）</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乾燥痘そうワクチン（乾燥痘苗）</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組織培養痘そうワクチン</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乾燥細胞培養痘そうワクチン</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乾燥細胞培養日本脳炎ワクチン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肺炎球菌ワクチン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沈降７価肺炎球菌結合型ワクチン（無毒性変異ジフテリア毒素結合体）</w:t>
            </w:r>
          </w:p>
        </w:tc>
        <w:tc>
          <w:tcPr>
            <w:tcW w:w="2148" w:type="dxa"/>
            <w:tcBorders>
              <w:top w:val="nil"/>
              <w:left w:val="nil"/>
              <w:bottom w:val="single" w:sz="4" w:space="0" w:color="auto"/>
              <w:right w:val="single" w:sz="4" w:space="0" w:color="auto"/>
            </w:tcBorders>
            <w:shd w:val="clear" w:color="auto" w:fill="auto"/>
            <w:vAlign w:val="center"/>
            <w:hideMark/>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750"/>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沈降10価肺炎球菌結合型ワクチン（無莢膜型インフルエンザ菌プロテインD、破傷風トキソイド、ジフテリアトキソイド結合体）</w:t>
            </w:r>
          </w:p>
        </w:tc>
        <w:tc>
          <w:tcPr>
            <w:tcW w:w="2148" w:type="dxa"/>
            <w:tcBorders>
              <w:top w:val="nil"/>
              <w:left w:val="nil"/>
              <w:bottom w:val="single" w:sz="4" w:space="0" w:color="auto"/>
              <w:right w:val="single" w:sz="4" w:space="0" w:color="auto"/>
            </w:tcBorders>
            <w:shd w:val="clear" w:color="auto" w:fill="auto"/>
            <w:vAlign w:val="center"/>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沈降13価肺炎球菌結合型ワクチン（無毒性変異ジフテリア毒素結合体）</w:t>
            </w:r>
          </w:p>
        </w:tc>
        <w:tc>
          <w:tcPr>
            <w:tcW w:w="2148" w:type="dxa"/>
            <w:tcBorders>
              <w:top w:val="nil"/>
              <w:left w:val="nil"/>
              <w:bottom w:val="single" w:sz="4" w:space="0" w:color="auto"/>
              <w:right w:val="single" w:sz="4" w:space="0" w:color="auto"/>
            </w:tcBorders>
            <w:shd w:val="clear" w:color="auto" w:fill="auto"/>
            <w:vAlign w:val="center"/>
            <w:hideMark/>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破傷風トキソイド</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沈降破傷風トキソイド</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乾燥はぶウマ抗毒素（乾燥はぶ抗毒素）</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沈降Ｂ型肝炎ワクチン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沈降Ｂ型肝炎ワクチン（ｈｕＧＫ－１４細胞由来）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組換え沈降Ｂ型肝炎ワクチン（酵母由来）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組換え沈降Ｂ型肝炎ワクチン（チャイニーズ・ハムスター卵巣細胞由来）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組換え沈降ｐｒｅ－Ｓ２抗原・ＨＢs抗原含有Ｂ型肝炎ワクチン（酵母由来）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乾燥ＢＣＧ膀胱内用（コンノート株）</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乾燥ＢＣＧ膀胱内用（日本株）</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737"/>
        </w:trPr>
        <w:tc>
          <w:tcPr>
            <w:tcW w:w="7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D59" w:rsidRPr="00CB6D59" w:rsidRDefault="00B17D3B" w:rsidP="002A4C63">
            <w:pPr>
              <w:widowControl/>
              <w:jc w:val="center"/>
              <w:rPr>
                <w:rFonts w:ascii="ＭＳ 明朝" w:hAnsi="ＭＳ 明朝" w:cs="ＭＳ Ｐゴシック"/>
                <w:color w:val="000000"/>
                <w:kern w:val="0"/>
                <w:sz w:val="20"/>
                <w:szCs w:val="20"/>
              </w:rPr>
            </w:pPr>
            <w:r>
              <w:lastRenderedPageBreak/>
              <w:br w:type="page"/>
            </w:r>
            <w:r w:rsidR="00CB6D59" w:rsidRPr="00CB6D59">
              <w:rPr>
                <w:rFonts w:ascii="ＭＳ 明朝" w:hAnsi="ＭＳ 明朝" w:cs="ＭＳ Ｐゴシック" w:hint="eastAsia"/>
                <w:color w:val="000000"/>
                <w:kern w:val="0"/>
                <w:sz w:val="20"/>
                <w:szCs w:val="20"/>
              </w:rPr>
              <w:t>検定品目</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組換え沈降２価ヒトパピローマウイルス様粒子ワクチン（イラクサギンウワバ細胞由来）</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組換え沈降４価ヒトパピローマウイルス様粒子ワクチン（酵母由来）</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経口弱毒生ヒトロタウイルスワクチン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45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百日せきジフテリア混合ワクチン</w:t>
            </w:r>
          </w:p>
        </w:tc>
        <w:tc>
          <w:tcPr>
            <w:tcW w:w="2560" w:type="dxa"/>
            <w:gridSpan w:val="3"/>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4520" w:type="dxa"/>
            <w:gridSpan w:val="2"/>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gridSpan w:val="3"/>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B17D3B">
        <w:trPr>
          <w:trHeight w:val="374"/>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沈降精製百日せきジフテリア破傷風不活化ポリオ（セービン株）混合ワクチンに使用するポリオウイルス３価混合原液（中間段階）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110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60</w:t>
            </w:r>
          </w:p>
        </w:tc>
      </w:tr>
    </w:tbl>
    <w:p w:rsidR="00B17D3B" w:rsidRDefault="00B17D3B">
      <w:r>
        <w:br w:type="page"/>
      </w:r>
    </w:p>
    <w:tbl>
      <w:tblPr>
        <w:tblW w:w="9229" w:type="dxa"/>
        <w:tblInd w:w="84" w:type="dxa"/>
        <w:tblCellMar>
          <w:left w:w="99" w:type="dxa"/>
          <w:right w:w="99" w:type="dxa"/>
        </w:tblCellMar>
        <w:tblLook w:val="04A0" w:firstRow="1" w:lastRow="0" w:firstColumn="1" w:lastColumn="0" w:noHBand="0" w:noVBand="1"/>
      </w:tblPr>
      <w:tblGrid>
        <w:gridCol w:w="4520"/>
        <w:gridCol w:w="2560"/>
        <w:gridCol w:w="2149"/>
      </w:tblGrid>
      <w:tr w:rsidR="00CB6D59" w:rsidRPr="00CB6D59" w:rsidTr="00AA649F">
        <w:trPr>
          <w:trHeight w:val="737"/>
        </w:trPr>
        <w:tc>
          <w:tcPr>
            <w:tcW w:w="7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D59" w:rsidRPr="00CB6D59" w:rsidRDefault="00CB6D59"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AA649F">
        <w:trPr>
          <w:trHeight w:val="750"/>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化ポリオ（ソークワクチン）混合ワクチン（最終段階）</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130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乾燥弱毒生風しんワクチン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乾燥ヘモフィルスｂ型ワクチン（破傷風トキソイド結合体）</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2C15EC" w:rsidTr="002C15EC">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15EC" w:rsidRPr="002C15EC" w:rsidRDefault="002C15EC">
            <w:pPr>
              <w:widowControl/>
              <w:jc w:val="left"/>
              <w:rPr>
                <w:rFonts w:ascii="ＭＳ 明朝" w:hAnsi="ＭＳ 明朝" w:cs="ＭＳ Ｐゴシック"/>
                <w:color w:val="000000"/>
                <w:kern w:val="0"/>
                <w:sz w:val="20"/>
                <w:szCs w:val="20"/>
              </w:rPr>
            </w:pPr>
            <w:r w:rsidRPr="002C15EC">
              <w:rPr>
                <w:rFonts w:ascii="ＭＳ 明朝" w:hAnsi="ＭＳ 明朝" w:cs="ＭＳ Ｐゴシック" w:hint="eastAsia"/>
                <w:color w:val="000000"/>
                <w:kern w:val="0"/>
                <w:sz w:val="20"/>
                <w:szCs w:val="20"/>
              </w:rPr>
              <w:t>沈降ヘモフィルスｂ型ワクチン（無毒性変異ジフテリア毒素結合体）</w:t>
            </w:r>
          </w:p>
        </w:tc>
        <w:tc>
          <w:tcPr>
            <w:tcW w:w="2149" w:type="dxa"/>
            <w:tcBorders>
              <w:top w:val="nil"/>
              <w:left w:val="nil"/>
              <w:bottom w:val="single" w:sz="4" w:space="0" w:color="auto"/>
              <w:right w:val="single" w:sz="4" w:space="0" w:color="auto"/>
            </w:tcBorders>
            <w:shd w:val="clear" w:color="auto" w:fill="auto"/>
            <w:vAlign w:val="center"/>
            <w:hideMark/>
          </w:tcPr>
          <w:p w:rsidR="002C15EC" w:rsidRPr="002C15EC" w:rsidRDefault="002C15EC">
            <w:pPr>
              <w:widowControl/>
              <w:jc w:val="center"/>
              <w:rPr>
                <w:rFonts w:ascii="ＭＳ 明朝" w:hAnsi="ＭＳ 明朝" w:cs="ＭＳ Ｐゴシック"/>
                <w:color w:val="000000"/>
                <w:kern w:val="0"/>
                <w:sz w:val="20"/>
                <w:szCs w:val="20"/>
              </w:rPr>
            </w:pPr>
            <w:r w:rsidRPr="002C15EC">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発しんチフスワクチン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乾燥ボツリヌスウマ抗毒素（乾燥ボツリヌス抗毒素）</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 xml:space="preserve">経口生ポリオワクチン　</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160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不活化ポリオワクチン（ソークワクチン）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乾燥弱毒生麻しんおたふくかぜ風しん混合ワクチン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乾燥弱毒生麻しん風しん混合ワクチン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乾燥まむしウマ抗毒素（乾燥まむし抗毒素）</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５価経口弱毒生ロタウイルスワクチン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ワイル病秋やみ混合ワクチン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加熱人血漿たん白</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人血清アルブミン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乾燥人フィブリノゲン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乾燥濃縮人血液凝固第Ⅷ因子</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B6D59"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乾燥濃縮人血液凝固第Ⅹ因子加活性化第Ⅶ因子</w:t>
            </w:r>
          </w:p>
        </w:tc>
        <w:tc>
          <w:tcPr>
            <w:tcW w:w="2149" w:type="dxa"/>
            <w:tcBorders>
              <w:top w:val="nil"/>
              <w:left w:val="nil"/>
              <w:bottom w:val="single" w:sz="4" w:space="0" w:color="auto"/>
              <w:right w:val="single" w:sz="4" w:space="0" w:color="auto"/>
            </w:tcBorders>
            <w:shd w:val="clear" w:color="auto" w:fill="auto"/>
            <w:vAlign w:val="center"/>
            <w:hideMark/>
          </w:tcPr>
          <w:p w:rsidR="00CB6D59" w:rsidRPr="00875333" w:rsidRDefault="00CB6D59" w:rsidP="00CB6D59">
            <w:pPr>
              <w:widowControl/>
              <w:jc w:val="center"/>
              <w:rPr>
                <w:rFonts w:ascii="ＭＳ 明朝" w:hAnsi="ＭＳ 明朝" w:cs="ＭＳ Ｐゴシック"/>
                <w:color w:val="000000"/>
                <w:kern w:val="0"/>
                <w:sz w:val="20"/>
                <w:szCs w:val="20"/>
              </w:rPr>
            </w:pPr>
            <w:r w:rsidRPr="00875333">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アルキル化人免疫グロブリン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乾燥イオン交換樹脂処理人免疫グロブリン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乾燥スルホ化人免疫グロブリン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ｐＨ４処理酸性人免疫グロブリン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ｐＨ４処理酸性人免疫グロブリン（皮下注射）</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乾燥ｐＨ４処理人免疫グロブリン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2C15EC" w:rsidRPr="00CB6D59" w:rsidTr="007F2E20">
        <w:trPr>
          <w:trHeight w:val="737"/>
        </w:trPr>
        <w:tc>
          <w:tcPr>
            <w:tcW w:w="708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2C15EC" w:rsidRPr="00CB6D59" w:rsidRDefault="002C15EC" w:rsidP="007F2E2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9" w:type="dxa"/>
            <w:tcBorders>
              <w:top w:val="single" w:sz="4" w:space="0" w:color="000000"/>
              <w:left w:val="nil"/>
              <w:bottom w:val="single" w:sz="4" w:space="0" w:color="auto"/>
              <w:right w:val="single" w:sz="4" w:space="0" w:color="auto"/>
            </w:tcBorders>
            <w:shd w:val="clear" w:color="auto" w:fill="auto"/>
            <w:vAlign w:val="center"/>
          </w:tcPr>
          <w:p w:rsidR="002C15EC" w:rsidRDefault="002C15EC" w:rsidP="007F2E2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2C15EC" w:rsidRPr="00CB6D59" w:rsidRDefault="002C15EC" w:rsidP="007F2E2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AA649F">
        <w:trPr>
          <w:trHeight w:val="375"/>
        </w:trPr>
        <w:tc>
          <w:tcPr>
            <w:tcW w:w="708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乾燥プラスミン処理人免疫グロブリン</w:t>
            </w:r>
          </w:p>
        </w:tc>
        <w:tc>
          <w:tcPr>
            <w:tcW w:w="2149" w:type="dxa"/>
            <w:tcBorders>
              <w:top w:val="nil"/>
              <w:left w:val="nil"/>
              <w:bottom w:val="single" w:sz="4" w:space="0" w:color="000000"/>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bookmarkStart w:id="0" w:name="_GoBack"/>
            <w:bookmarkEnd w:id="0"/>
            <w:r w:rsidRPr="00CB6D59">
              <w:rPr>
                <w:rFonts w:ascii="ＭＳ 明朝" w:hAnsi="ＭＳ 明朝" w:cs="ＭＳ Ｐゴシック" w:hint="eastAsia"/>
                <w:color w:val="000000"/>
                <w:kern w:val="0"/>
                <w:sz w:val="20"/>
                <w:szCs w:val="20"/>
              </w:rPr>
              <w:t>乾燥ペプシン処理人免疫グロブリン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抗Ｄ（Ｒｈｏ）人免疫グロブリン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乾燥抗Ｄ（Ｒｈｏ）人免疫グロブリン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乾燥濃縮人アンチトロンビンⅢ</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人ハプトグロビン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bl>
    <w:p w:rsidR="006D26E0" w:rsidRPr="00E9029C" w:rsidRDefault="00F76A66" w:rsidP="00CB6D59">
      <w:pPr>
        <w:ind w:rightChars="-203" w:right="-426"/>
        <w:jc w:val="right"/>
        <w:rPr>
          <w:sz w:val="20"/>
          <w:szCs w:val="20"/>
        </w:rPr>
      </w:pPr>
      <w:r w:rsidRPr="00E9029C">
        <w:rPr>
          <w:rFonts w:hint="eastAsia"/>
          <w:sz w:val="20"/>
          <w:szCs w:val="20"/>
        </w:rPr>
        <w:t>（備考）再抜取り、再試験に要する期間を含まない。</w:t>
      </w:r>
    </w:p>
    <w:p w:rsidR="00F76A66" w:rsidRPr="00CB6D59" w:rsidRDefault="00F76A66" w:rsidP="00F76A66">
      <w:pPr>
        <w:ind w:right="720"/>
        <w:jc w:val="right"/>
        <w:rPr>
          <w:sz w:val="20"/>
          <w:szCs w:val="20"/>
        </w:rPr>
      </w:pPr>
    </w:p>
    <w:sectPr w:rsidR="00F76A66" w:rsidRPr="00CB6D59" w:rsidSect="00871913">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5C" w:rsidRDefault="00B4125C" w:rsidP="0047163C">
      <w:r>
        <w:separator/>
      </w:r>
    </w:p>
  </w:endnote>
  <w:endnote w:type="continuationSeparator" w:id="0">
    <w:p w:rsidR="00B4125C" w:rsidRDefault="00B4125C" w:rsidP="0047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5C" w:rsidRDefault="00B4125C" w:rsidP="0047163C">
      <w:r>
        <w:separator/>
      </w:r>
    </w:p>
  </w:footnote>
  <w:footnote w:type="continuationSeparator" w:id="0">
    <w:p w:rsidR="00B4125C" w:rsidRDefault="00B4125C" w:rsidP="00471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86" w:rsidRDefault="00237086">
    <w:pPr>
      <w:pStyle w:val="a3"/>
    </w:pPr>
  </w:p>
  <w:p w:rsidR="00237086" w:rsidRDefault="00237086" w:rsidP="002D6F87">
    <w:pPr>
      <w:pStyle w:val="a3"/>
    </w:pPr>
  </w:p>
  <w:p w:rsidR="00237086" w:rsidRDefault="00237086" w:rsidP="002D6F87">
    <w:pPr>
      <w:pStyle w:val="a3"/>
    </w:pPr>
  </w:p>
  <w:p w:rsidR="00237086" w:rsidRPr="002D6F87" w:rsidRDefault="00237086" w:rsidP="002D6F87">
    <w:pPr>
      <w:pStyle w:val="a3"/>
      <w:jc w:val="right"/>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86" w:rsidRDefault="00237086">
    <w:pPr>
      <w:pStyle w:val="a3"/>
    </w:pPr>
  </w:p>
  <w:p w:rsidR="00237086" w:rsidRPr="00871913" w:rsidRDefault="00237086" w:rsidP="00871913">
    <w:pPr>
      <w:pStyle w:val="a3"/>
      <w:jc w:val="center"/>
      <w:rPr>
        <w:color w:val="FF0000"/>
      </w:rPr>
    </w:pPr>
  </w:p>
  <w:p w:rsidR="00237086" w:rsidRPr="00871913" w:rsidRDefault="00237086" w:rsidP="00871913">
    <w:pPr>
      <w:pStyle w:val="a3"/>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F16"/>
    <w:multiLevelType w:val="hybridMultilevel"/>
    <w:tmpl w:val="27A8BD68"/>
    <w:lvl w:ilvl="0" w:tplc="BAF022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3C"/>
    <w:rsid w:val="00000C8E"/>
    <w:rsid w:val="00031A1A"/>
    <w:rsid w:val="00031D16"/>
    <w:rsid w:val="00033E34"/>
    <w:rsid w:val="00035736"/>
    <w:rsid w:val="0004015D"/>
    <w:rsid w:val="00043232"/>
    <w:rsid w:val="00044029"/>
    <w:rsid w:val="000554EF"/>
    <w:rsid w:val="00083C0D"/>
    <w:rsid w:val="00085A18"/>
    <w:rsid w:val="00093073"/>
    <w:rsid w:val="00096DE6"/>
    <w:rsid w:val="000A277C"/>
    <w:rsid w:val="000C272A"/>
    <w:rsid w:val="000C4733"/>
    <w:rsid w:val="000C7EA4"/>
    <w:rsid w:val="000D7E44"/>
    <w:rsid w:val="000E32A1"/>
    <w:rsid w:val="000F4119"/>
    <w:rsid w:val="000F5DFC"/>
    <w:rsid w:val="000F7D6E"/>
    <w:rsid w:val="00105937"/>
    <w:rsid w:val="00122808"/>
    <w:rsid w:val="00126839"/>
    <w:rsid w:val="00130093"/>
    <w:rsid w:val="00145C9C"/>
    <w:rsid w:val="001512B7"/>
    <w:rsid w:val="00151334"/>
    <w:rsid w:val="0015305A"/>
    <w:rsid w:val="00162DBE"/>
    <w:rsid w:val="00174B80"/>
    <w:rsid w:val="0018328E"/>
    <w:rsid w:val="00185028"/>
    <w:rsid w:val="00196D04"/>
    <w:rsid w:val="001A1AF0"/>
    <w:rsid w:val="001A4C68"/>
    <w:rsid w:val="001B102E"/>
    <w:rsid w:val="001B4FC2"/>
    <w:rsid w:val="001B64C3"/>
    <w:rsid w:val="001E1042"/>
    <w:rsid w:val="001F255A"/>
    <w:rsid w:val="002133A2"/>
    <w:rsid w:val="002164EC"/>
    <w:rsid w:val="00237086"/>
    <w:rsid w:val="002373F4"/>
    <w:rsid w:val="00244CA7"/>
    <w:rsid w:val="0024557D"/>
    <w:rsid w:val="00245B56"/>
    <w:rsid w:val="00251D9E"/>
    <w:rsid w:val="002622F7"/>
    <w:rsid w:val="00263A53"/>
    <w:rsid w:val="00267146"/>
    <w:rsid w:val="002847E1"/>
    <w:rsid w:val="00287F84"/>
    <w:rsid w:val="002A460D"/>
    <w:rsid w:val="002B208A"/>
    <w:rsid w:val="002B2C2A"/>
    <w:rsid w:val="002B3D2F"/>
    <w:rsid w:val="002B50A1"/>
    <w:rsid w:val="002B50E7"/>
    <w:rsid w:val="002C15EC"/>
    <w:rsid w:val="002D03F0"/>
    <w:rsid w:val="002D6F87"/>
    <w:rsid w:val="002E09CB"/>
    <w:rsid w:val="002F26D9"/>
    <w:rsid w:val="002F47B4"/>
    <w:rsid w:val="0032095D"/>
    <w:rsid w:val="003213FD"/>
    <w:rsid w:val="0032742C"/>
    <w:rsid w:val="00330108"/>
    <w:rsid w:val="0035263B"/>
    <w:rsid w:val="00354501"/>
    <w:rsid w:val="00354635"/>
    <w:rsid w:val="00365316"/>
    <w:rsid w:val="00367DD3"/>
    <w:rsid w:val="00372236"/>
    <w:rsid w:val="00375F4F"/>
    <w:rsid w:val="0037621C"/>
    <w:rsid w:val="00381915"/>
    <w:rsid w:val="00381A11"/>
    <w:rsid w:val="003836A9"/>
    <w:rsid w:val="003906BA"/>
    <w:rsid w:val="0039100A"/>
    <w:rsid w:val="003A715E"/>
    <w:rsid w:val="003A794B"/>
    <w:rsid w:val="003C2407"/>
    <w:rsid w:val="003C373E"/>
    <w:rsid w:val="003C41E7"/>
    <w:rsid w:val="003D0EB2"/>
    <w:rsid w:val="003D1EA2"/>
    <w:rsid w:val="003E7592"/>
    <w:rsid w:val="003F0AAD"/>
    <w:rsid w:val="004018AF"/>
    <w:rsid w:val="004044D5"/>
    <w:rsid w:val="00415A86"/>
    <w:rsid w:val="00415F88"/>
    <w:rsid w:val="00416BF3"/>
    <w:rsid w:val="00417075"/>
    <w:rsid w:val="004267D9"/>
    <w:rsid w:val="00432833"/>
    <w:rsid w:val="004447C0"/>
    <w:rsid w:val="00445E9F"/>
    <w:rsid w:val="00450BED"/>
    <w:rsid w:val="0046278E"/>
    <w:rsid w:val="0047163C"/>
    <w:rsid w:val="00495498"/>
    <w:rsid w:val="00495CEE"/>
    <w:rsid w:val="0049707A"/>
    <w:rsid w:val="004B3E85"/>
    <w:rsid w:val="004C355D"/>
    <w:rsid w:val="004C4ECB"/>
    <w:rsid w:val="004C60BA"/>
    <w:rsid w:val="004C64A8"/>
    <w:rsid w:val="004E4CE6"/>
    <w:rsid w:val="004E5133"/>
    <w:rsid w:val="004F0229"/>
    <w:rsid w:val="00502BA9"/>
    <w:rsid w:val="005153FF"/>
    <w:rsid w:val="0052258A"/>
    <w:rsid w:val="005249BD"/>
    <w:rsid w:val="00537ACE"/>
    <w:rsid w:val="00537E14"/>
    <w:rsid w:val="00546A4A"/>
    <w:rsid w:val="005609F9"/>
    <w:rsid w:val="00563E66"/>
    <w:rsid w:val="00566F68"/>
    <w:rsid w:val="005733FA"/>
    <w:rsid w:val="0057771C"/>
    <w:rsid w:val="0058340A"/>
    <w:rsid w:val="0058675F"/>
    <w:rsid w:val="00593CAB"/>
    <w:rsid w:val="005A51BB"/>
    <w:rsid w:val="005A6BB3"/>
    <w:rsid w:val="005B2FB5"/>
    <w:rsid w:val="005B5075"/>
    <w:rsid w:val="005B5382"/>
    <w:rsid w:val="005C2EAB"/>
    <w:rsid w:val="005C33E4"/>
    <w:rsid w:val="005E2C45"/>
    <w:rsid w:val="005E4140"/>
    <w:rsid w:val="005E6EE8"/>
    <w:rsid w:val="005F0674"/>
    <w:rsid w:val="005F6884"/>
    <w:rsid w:val="006017CE"/>
    <w:rsid w:val="006038BA"/>
    <w:rsid w:val="00603B80"/>
    <w:rsid w:val="00617D25"/>
    <w:rsid w:val="00623F23"/>
    <w:rsid w:val="00623FF8"/>
    <w:rsid w:val="00626D61"/>
    <w:rsid w:val="00633F76"/>
    <w:rsid w:val="00635463"/>
    <w:rsid w:val="00660635"/>
    <w:rsid w:val="00672651"/>
    <w:rsid w:val="00681D75"/>
    <w:rsid w:val="00685DF4"/>
    <w:rsid w:val="006A21A9"/>
    <w:rsid w:val="006D0691"/>
    <w:rsid w:val="006D26E0"/>
    <w:rsid w:val="006F031E"/>
    <w:rsid w:val="006F4B2E"/>
    <w:rsid w:val="0071048E"/>
    <w:rsid w:val="007158B2"/>
    <w:rsid w:val="00740A6A"/>
    <w:rsid w:val="00745965"/>
    <w:rsid w:val="00750CBF"/>
    <w:rsid w:val="0076049C"/>
    <w:rsid w:val="00762E49"/>
    <w:rsid w:val="0079510F"/>
    <w:rsid w:val="00796312"/>
    <w:rsid w:val="007A7BC8"/>
    <w:rsid w:val="007C1668"/>
    <w:rsid w:val="007C172C"/>
    <w:rsid w:val="007C1A1D"/>
    <w:rsid w:val="007C5413"/>
    <w:rsid w:val="007C5A04"/>
    <w:rsid w:val="007D4129"/>
    <w:rsid w:val="007F2617"/>
    <w:rsid w:val="007F3718"/>
    <w:rsid w:val="007F37FD"/>
    <w:rsid w:val="00812B75"/>
    <w:rsid w:val="00812D4C"/>
    <w:rsid w:val="008136BC"/>
    <w:rsid w:val="00813D44"/>
    <w:rsid w:val="008265E4"/>
    <w:rsid w:val="00841422"/>
    <w:rsid w:val="0084506E"/>
    <w:rsid w:val="00846D0F"/>
    <w:rsid w:val="00847DC7"/>
    <w:rsid w:val="00855AB9"/>
    <w:rsid w:val="0086065A"/>
    <w:rsid w:val="00860D12"/>
    <w:rsid w:val="00865E36"/>
    <w:rsid w:val="00871913"/>
    <w:rsid w:val="00875333"/>
    <w:rsid w:val="00891CCD"/>
    <w:rsid w:val="008967E8"/>
    <w:rsid w:val="008A7D4A"/>
    <w:rsid w:val="008B1882"/>
    <w:rsid w:val="008B42B3"/>
    <w:rsid w:val="008B452A"/>
    <w:rsid w:val="008B6F50"/>
    <w:rsid w:val="008C0152"/>
    <w:rsid w:val="008E0F6D"/>
    <w:rsid w:val="008F03AB"/>
    <w:rsid w:val="008F6BA5"/>
    <w:rsid w:val="008F740C"/>
    <w:rsid w:val="0090247F"/>
    <w:rsid w:val="00903057"/>
    <w:rsid w:val="0090525D"/>
    <w:rsid w:val="00905E8A"/>
    <w:rsid w:val="00912350"/>
    <w:rsid w:val="00912BFF"/>
    <w:rsid w:val="009163B2"/>
    <w:rsid w:val="009200CC"/>
    <w:rsid w:val="0092422F"/>
    <w:rsid w:val="00932260"/>
    <w:rsid w:val="009331C0"/>
    <w:rsid w:val="00936703"/>
    <w:rsid w:val="0094020A"/>
    <w:rsid w:val="00943D47"/>
    <w:rsid w:val="0097261A"/>
    <w:rsid w:val="00991016"/>
    <w:rsid w:val="00994B25"/>
    <w:rsid w:val="009A7857"/>
    <w:rsid w:val="009B38F1"/>
    <w:rsid w:val="009B6FD9"/>
    <w:rsid w:val="009D3AE8"/>
    <w:rsid w:val="009D4A9A"/>
    <w:rsid w:val="009D7A35"/>
    <w:rsid w:val="009D7F4C"/>
    <w:rsid w:val="009E28BF"/>
    <w:rsid w:val="009F64FB"/>
    <w:rsid w:val="00A04568"/>
    <w:rsid w:val="00A10625"/>
    <w:rsid w:val="00A14348"/>
    <w:rsid w:val="00A238B3"/>
    <w:rsid w:val="00A2704C"/>
    <w:rsid w:val="00A314F6"/>
    <w:rsid w:val="00A42CB6"/>
    <w:rsid w:val="00A67CAB"/>
    <w:rsid w:val="00A75A31"/>
    <w:rsid w:val="00A96FE9"/>
    <w:rsid w:val="00AA315C"/>
    <w:rsid w:val="00AA649F"/>
    <w:rsid w:val="00AB0831"/>
    <w:rsid w:val="00AB38FA"/>
    <w:rsid w:val="00AB4B3E"/>
    <w:rsid w:val="00AC52E3"/>
    <w:rsid w:val="00AD2D1E"/>
    <w:rsid w:val="00AF0671"/>
    <w:rsid w:val="00B01D09"/>
    <w:rsid w:val="00B03803"/>
    <w:rsid w:val="00B07E20"/>
    <w:rsid w:val="00B17D3B"/>
    <w:rsid w:val="00B254C8"/>
    <w:rsid w:val="00B2607F"/>
    <w:rsid w:val="00B30444"/>
    <w:rsid w:val="00B30BFC"/>
    <w:rsid w:val="00B31193"/>
    <w:rsid w:val="00B32C01"/>
    <w:rsid w:val="00B34D97"/>
    <w:rsid w:val="00B35837"/>
    <w:rsid w:val="00B4125C"/>
    <w:rsid w:val="00B45E25"/>
    <w:rsid w:val="00B47F47"/>
    <w:rsid w:val="00B50807"/>
    <w:rsid w:val="00B566F5"/>
    <w:rsid w:val="00B636B7"/>
    <w:rsid w:val="00B65224"/>
    <w:rsid w:val="00B6576F"/>
    <w:rsid w:val="00B82B7E"/>
    <w:rsid w:val="00B95E64"/>
    <w:rsid w:val="00B96186"/>
    <w:rsid w:val="00BA453A"/>
    <w:rsid w:val="00BA51D1"/>
    <w:rsid w:val="00BA5C86"/>
    <w:rsid w:val="00BB0009"/>
    <w:rsid w:val="00BB04D7"/>
    <w:rsid w:val="00BB482C"/>
    <w:rsid w:val="00BC1846"/>
    <w:rsid w:val="00BC3600"/>
    <w:rsid w:val="00BD7D52"/>
    <w:rsid w:val="00BE607F"/>
    <w:rsid w:val="00BF1CA7"/>
    <w:rsid w:val="00BF358F"/>
    <w:rsid w:val="00BF3B75"/>
    <w:rsid w:val="00BF64FA"/>
    <w:rsid w:val="00BF7D24"/>
    <w:rsid w:val="00C021B3"/>
    <w:rsid w:val="00C0404F"/>
    <w:rsid w:val="00C0417E"/>
    <w:rsid w:val="00C122EE"/>
    <w:rsid w:val="00C24FF9"/>
    <w:rsid w:val="00C37883"/>
    <w:rsid w:val="00C47CED"/>
    <w:rsid w:val="00C717F0"/>
    <w:rsid w:val="00C83EAC"/>
    <w:rsid w:val="00CA0E68"/>
    <w:rsid w:val="00CA5CF5"/>
    <w:rsid w:val="00CA7290"/>
    <w:rsid w:val="00CB2440"/>
    <w:rsid w:val="00CB4287"/>
    <w:rsid w:val="00CB5CFA"/>
    <w:rsid w:val="00CB6D59"/>
    <w:rsid w:val="00CD17E9"/>
    <w:rsid w:val="00CE2622"/>
    <w:rsid w:val="00CE630C"/>
    <w:rsid w:val="00CF0B8A"/>
    <w:rsid w:val="00D21622"/>
    <w:rsid w:val="00D33EDB"/>
    <w:rsid w:val="00D346DD"/>
    <w:rsid w:val="00D40CD7"/>
    <w:rsid w:val="00D41A27"/>
    <w:rsid w:val="00D42F7C"/>
    <w:rsid w:val="00D61FC4"/>
    <w:rsid w:val="00D719B7"/>
    <w:rsid w:val="00D829B0"/>
    <w:rsid w:val="00D86BCA"/>
    <w:rsid w:val="00D910CE"/>
    <w:rsid w:val="00DA7656"/>
    <w:rsid w:val="00DB4E56"/>
    <w:rsid w:val="00DC39F9"/>
    <w:rsid w:val="00DC64E7"/>
    <w:rsid w:val="00DD2DC6"/>
    <w:rsid w:val="00DE3346"/>
    <w:rsid w:val="00DF0B45"/>
    <w:rsid w:val="00E0243C"/>
    <w:rsid w:val="00E04E51"/>
    <w:rsid w:val="00E149A4"/>
    <w:rsid w:val="00E150AD"/>
    <w:rsid w:val="00E21D82"/>
    <w:rsid w:val="00E24DBE"/>
    <w:rsid w:val="00E32C4E"/>
    <w:rsid w:val="00E40EAE"/>
    <w:rsid w:val="00E42F4F"/>
    <w:rsid w:val="00E447A5"/>
    <w:rsid w:val="00E471A1"/>
    <w:rsid w:val="00E47E7B"/>
    <w:rsid w:val="00E575BF"/>
    <w:rsid w:val="00E651FD"/>
    <w:rsid w:val="00E65EB7"/>
    <w:rsid w:val="00E67166"/>
    <w:rsid w:val="00E7411D"/>
    <w:rsid w:val="00E8155B"/>
    <w:rsid w:val="00E86CB8"/>
    <w:rsid w:val="00E9029C"/>
    <w:rsid w:val="00E93A99"/>
    <w:rsid w:val="00EA23A2"/>
    <w:rsid w:val="00EA6DD7"/>
    <w:rsid w:val="00EC07B0"/>
    <w:rsid w:val="00EC4BA4"/>
    <w:rsid w:val="00EE000D"/>
    <w:rsid w:val="00EE14A2"/>
    <w:rsid w:val="00EE3116"/>
    <w:rsid w:val="00EE5370"/>
    <w:rsid w:val="00F008DD"/>
    <w:rsid w:val="00F00D2B"/>
    <w:rsid w:val="00F05238"/>
    <w:rsid w:val="00F05465"/>
    <w:rsid w:val="00F22A99"/>
    <w:rsid w:val="00F63918"/>
    <w:rsid w:val="00F660D9"/>
    <w:rsid w:val="00F70EDA"/>
    <w:rsid w:val="00F76A66"/>
    <w:rsid w:val="00F77DFD"/>
    <w:rsid w:val="00F86887"/>
    <w:rsid w:val="00F911EC"/>
    <w:rsid w:val="00F927EC"/>
    <w:rsid w:val="00F93703"/>
    <w:rsid w:val="00FA29F4"/>
    <w:rsid w:val="00FA46E1"/>
    <w:rsid w:val="00FA71E4"/>
    <w:rsid w:val="00FC01F9"/>
    <w:rsid w:val="00FD1439"/>
    <w:rsid w:val="00FE6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163C"/>
    <w:pPr>
      <w:tabs>
        <w:tab w:val="center" w:pos="4252"/>
        <w:tab w:val="right" w:pos="8504"/>
      </w:tabs>
      <w:snapToGrid w:val="0"/>
    </w:pPr>
  </w:style>
  <w:style w:type="character" w:customStyle="1" w:styleId="a4">
    <w:name w:val="ヘッダー (文字)"/>
    <w:basedOn w:val="a0"/>
    <w:link w:val="a3"/>
    <w:uiPriority w:val="99"/>
    <w:semiHidden/>
    <w:rsid w:val="0047163C"/>
  </w:style>
  <w:style w:type="paragraph" w:styleId="a5">
    <w:name w:val="footer"/>
    <w:basedOn w:val="a"/>
    <w:link w:val="a6"/>
    <w:uiPriority w:val="99"/>
    <w:unhideWhenUsed/>
    <w:rsid w:val="0047163C"/>
    <w:pPr>
      <w:tabs>
        <w:tab w:val="center" w:pos="4252"/>
        <w:tab w:val="right" w:pos="8504"/>
      </w:tabs>
      <w:snapToGrid w:val="0"/>
    </w:pPr>
  </w:style>
  <w:style w:type="character" w:customStyle="1" w:styleId="a6">
    <w:name w:val="フッター (文字)"/>
    <w:basedOn w:val="a0"/>
    <w:link w:val="a5"/>
    <w:uiPriority w:val="99"/>
    <w:rsid w:val="0047163C"/>
  </w:style>
  <w:style w:type="paragraph" w:styleId="a7">
    <w:name w:val="Note Heading"/>
    <w:basedOn w:val="a"/>
    <w:next w:val="a"/>
    <w:link w:val="a8"/>
    <w:uiPriority w:val="99"/>
    <w:unhideWhenUsed/>
    <w:rsid w:val="00E67166"/>
    <w:pPr>
      <w:jc w:val="center"/>
    </w:pPr>
    <w:rPr>
      <w:sz w:val="24"/>
      <w:szCs w:val="24"/>
    </w:rPr>
  </w:style>
  <w:style w:type="character" w:customStyle="1" w:styleId="a8">
    <w:name w:val="記 (文字)"/>
    <w:basedOn w:val="a0"/>
    <w:link w:val="a7"/>
    <w:uiPriority w:val="99"/>
    <w:rsid w:val="00E67166"/>
    <w:rPr>
      <w:kern w:val="2"/>
      <w:sz w:val="24"/>
      <w:szCs w:val="24"/>
    </w:rPr>
  </w:style>
  <w:style w:type="paragraph" w:styleId="a9">
    <w:name w:val="Closing"/>
    <w:basedOn w:val="a"/>
    <w:link w:val="aa"/>
    <w:uiPriority w:val="99"/>
    <w:unhideWhenUsed/>
    <w:rsid w:val="00E67166"/>
    <w:pPr>
      <w:jc w:val="right"/>
    </w:pPr>
    <w:rPr>
      <w:sz w:val="24"/>
      <w:szCs w:val="24"/>
    </w:rPr>
  </w:style>
  <w:style w:type="character" w:customStyle="1" w:styleId="aa">
    <w:name w:val="結語 (文字)"/>
    <w:basedOn w:val="a0"/>
    <w:link w:val="a9"/>
    <w:uiPriority w:val="99"/>
    <w:rsid w:val="00E67166"/>
    <w:rPr>
      <w:kern w:val="2"/>
      <w:sz w:val="24"/>
      <w:szCs w:val="24"/>
    </w:rPr>
  </w:style>
  <w:style w:type="paragraph" w:styleId="ab">
    <w:name w:val="Balloon Text"/>
    <w:basedOn w:val="a"/>
    <w:link w:val="ac"/>
    <w:uiPriority w:val="99"/>
    <w:semiHidden/>
    <w:unhideWhenUsed/>
    <w:rsid w:val="00415F88"/>
    <w:rPr>
      <w:rFonts w:ascii="Arial" w:eastAsia="ＭＳ ゴシック" w:hAnsi="Arial"/>
      <w:sz w:val="18"/>
      <w:szCs w:val="18"/>
    </w:rPr>
  </w:style>
  <w:style w:type="character" w:customStyle="1" w:styleId="ac">
    <w:name w:val="吹き出し (文字)"/>
    <w:basedOn w:val="a0"/>
    <w:link w:val="ab"/>
    <w:uiPriority w:val="99"/>
    <w:semiHidden/>
    <w:rsid w:val="00415F88"/>
    <w:rPr>
      <w:rFonts w:ascii="Arial" w:eastAsia="ＭＳ ゴシック" w:hAnsi="Arial" w:cs="Times New Roman"/>
      <w:kern w:val="2"/>
      <w:sz w:val="18"/>
      <w:szCs w:val="18"/>
    </w:rPr>
  </w:style>
  <w:style w:type="paragraph" w:styleId="ad">
    <w:name w:val="Plain Text"/>
    <w:basedOn w:val="a"/>
    <w:link w:val="ae"/>
    <w:uiPriority w:val="99"/>
    <w:semiHidden/>
    <w:unhideWhenUsed/>
    <w:rsid w:val="00912350"/>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12350"/>
    <w:rPr>
      <w:rFonts w:ascii="ＭＳ ゴシック" w:eastAsia="ＭＳ ゴシック" w:hAnsi="Courier New" w:cs="Courier New"/>
      <w:kern w:val="2"/>
      <w:szCs w:val="21"/>
    </w:rPr>
  </w:style>
  <w:style w:type="character" w:styleId="af">
    <w:name w:val="annotation reference"/>
    <w:basedOn w:val="a0"/>
    <w:uiPriority w:val="99"/>
    <w:semiHidden/>
    <w:unhideWhenUsed/>
    <w:rsid w:val="004267D9"/>
    <w:rPr>
      <w:sz w:val="18"/>
      <w:szCs w:val="18"/>
    </w:rPr>
  </w:style>
  <w:style w:type="paragraph" w:styleId="af0">
    <w:name w:val="annotation text"/>
    <w:basedOn w:val="a"/>
    <w:link w:val="af1"/>
    <w:uiPriority w:val="99"/>
    <w:semiHidden/>
    <w:unhideWhenUsed/>
    <w:rsid w:val="004267D9"/>
    <w:pPr>
      <w:jc w:val="left"/>
    </w:pPr>
  </w:style>
  <w:style w:type="character" w:customStyle="1" w:styleId="af1">
    <w:name w:val="コメント文字列 (文字)"/>
    <w:basedOn w:val="a0"/>
    <w:link w:val="af0"/>
    <w:uiPriority w:val="99"/>
    <w:semiHidden/>
    <w:rsid w:val="004267D9"/>
    <w:rPr>
      <w:kern w:val="2"/>
      <w:sz w:val="21"/>
      <w:szCs w:val="22"/>
    </w:rPr>
  </w:style>
  <w:style w:type="paragraph" w:styleId="af2">
    <w:name w:val="annotation subject"/>
    <w:basedOn w:val="af0"/>
    <w:next w:val="af0"/>
    <w:link w:val="af3"/>
    <w:uiPriority w:val="99"/>
    <w:semiHidden/>
    <w:unhideWhenUsed/>
    <w:rsid w:val="004267D9"/>
    <w:rPr>
      <w:b/>
      <w:bCs/>
    </w:rPr>
  </w:style>
  <w:style w:type="character" w:customStyle="1" w:styleId="af3">
    <w:name w:val="コメント内容 (文字)"/>
    <w:basedOn w:val="af1"/>
    <w:link w:val="af2"/>
    <w:uiPriority w:val="99"/>
    <w:semiHidden/>
    <w:rsid w:val="004267D9"/>
    <w:rPr>
      <w:b/>
      <w:bCs/>
      <w:kern w:val="2"/>
      <w:sz w:val="21"/>
      <w:szCs w:val="22"/>
    </w:rPr>
  </w:style>
  <w:style w:type="paragraph" w:styleId="af4">
    <w:name w:val="List Paragraph"/>
    <w:basedOn w:val="a"/>
    <w:uiPriority w:val="34"/>
    <w:qFormat/>
    <w:rsid w:val="00B01D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163C"/>
    <w:pPr>
      <w:tabs>
        <w:tab w:val="center" w:pos="4252"/>
        <w:tab w:val="right" w:pos="8504"/>
      </w:tabs>
      <w:snapToGrid w:val="0"/>
    </w:pPr>
  </w:style>
  <w:style w:type="character" w:customStyle="1" w:styleId="a4">
    <w:name w:val="ヘッダー (文字)"/>
    <w:basedOn w:val="a0"/>
    <w:link w:val="a3"/>
    <w:uiPriority w:val="99"/>
    <w:semiHidden/>
    <w:rsid w:val="0047163C"/>
  </w:style>
  <w:style w:type="paragraph" w:styleId="a5">
    <w:name w:val="footer"/>
    <w:basedOn w:val="a"/>
    <w:link w:val="a6"/>
    <w:uiPriority w:val="99"/>
    <w:unhideWhenUsed/>
    <w:rsid w:val="0047163C"/>
    <w:pPr>
      <w:tabs>
        <w:tab w:val="center" w:pos="4252"/>
        <w:tab w:val="right" w:pos="8504"/>
      </w:tabs>
      <w:snapToGrid w:val="0"/>
    </w:pPr>
  </w:style>
  <w:style w:type="character" w:customStyle="1" w:styleId="a6">
    <w:name w:val="フッター (文字)"/>
    <w:basedOn w:val="a0"/>
    <w:link w:val="a5"/>
    <w:uiPriority w:val="99"/>
    <w:rsid w:val="0047163C"/>
  </w:style>
  <w:style w:type="paragraph" w:styleId="a7">
    <w:name w:val="Note Heading"/>
    <w:basedOn w:val="a"/>
    <w:next w:val="a"/>
    <w:link w:val="a8"/>
    <w:uiPriority w:val="99"/>
    <w:unhideWhenUsed/>
    <w:rsid w:val="00E67166"/>
    <w:pPr>
      <w:jc w:val="center"/>
    </w:pPr>
    <w:rPr>
      <w:sz w:val="24"/>
      <w:szCs w:val="24"/>
    </w:rPr>
  </w:style>
  <w:style w:type="character" w:customStyle="1" w:styleId="a8">
    <w:name w:val="記 (文字)"/>
    <w:basedOn w:val="a0"/>
    <w:link w:val="a7"/>
    <w:uiPriority w:val="99"/>
    <w:rsid w:val="00E67166"/>
    <w:rPr>
      <w:kern w:val="2"/>
      <w:sz w:val="24"/>
      <w:szCs w:val="24"/>
    </w:rPr>
  </w:style>
  <w:style w:type="paragraph" w:styleId="a9">
    <w:name w:val="Closing"/>
    <w:basedOn w:val="a"/>
    <w:link w:val="aa"/>
    <w:uiPriority w:val="99"/>
    <w:unhideWhenUsed/>
    <w:rsid w:val="00E67166"/>
    <w:pPr>
      <w:jc w:val="right"/>
    </w:pPr>
    <w:rPr>
      <w:sz w:val="24"/>
      <w:szCs w:val="24"/>
    </w:rPr>
  </w:style>
  <w:style w:type="character" w:customStyle="1" w:styleId="aa">
    <w:name w:val="結語 (文字)"/>
    <w:basedOn w:val="a0"/>
    <w:link w:val="a9"/>
    <w:uiPriority w:val="99"/>
    <w:rsid w:val="00E67166"/>
    <w:rPr>
      <w:kern w:val="2"/>
      <w:sz w:val="24"/>
      <w:szCs w:val="24"/>
    </w:rPr>
  </w:style>
  <w:style w:type="paragraph" w:styleId="ab">
    <w:name w:val="Balloon Text"/>
    <w:basedOn w:val="a"/>
    <w:link w:val="ac"/>
    <w:uiPriority w:val="99"/>
    <w:semiHidden/>
    <w:unhideWhenUsed/>
    <w:rsid w:val="00415F88"/>
    <w:rPr>
      <w:rFonts w:ascii="Arial" w:eastAsia="ＭＳ ゴシック" w:hAnsi="Arial"/>
      <w:sz w:val="18"/>
      <w:szCs w:val="18"/>
    </w:rPr>
  </w:style>
  <w:style w:type="character" w:customStyle="1" w:styleId="ac">
    <w:name w:val="吹き出し (文字)"/>
    <w:basedOn w:val="a0"/>
    <w:link w:val="ab"/>
    <w:uiPriority w:val="99"/>
    <w:semiHidden/>
    <w:rsid w:val="00415F88"/>
    <w:rPr>
      <w:rFonts w:ascii="Arial" w:eastAsia="ＭＳ ゴシック" w:hAnsi="Arial" w:cs="Times New Roman"/>
      <w:kern w:val="2"/>
      <w:sz w:val="18"/>
      <w:szCs w:val="18"/>
    </w:rPr>
  </w:style>
  <w:style w:type="paragraph" w:styleId="ad">
    <w:name w:val="Plain Text"/>
    <w:basedOn w:val="a"/>
    <w:link w:val="ae"/>
    <w:uiPriority w:val="99"/>
    <w:semiHidden/>
    <w:unhideWhenUsed/>
    <w:rsid w:val="00912350"/>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12350"/>
    <w:rPr>
      <w:rFonts w:ascii="ＭＳ ゴシック" w:eastAsia="ＭＳ ゴシック" w:hAnsi="Courier New" w:cs="Courier New"/>
      <w:kern w:val="2"/>
      <w:szCs w:val="21"/>
    </w:rPr>
  </w:style>
  <w:style w:type="character" w:styleId="af">
    <w:name w:val="annotation reference"/>
    <w:basedOn w:val="a0"/>
    <w:uiPriority w:val="99"/>
    <w:semiHidden/>
    <w:unhideWhenUsed/>
    <w:rsid w:val="004267D9"/>
    <w:rPr>
      <w:sz w:val="18"/>
      <w:szCs w:val="18"/>
    </w:rPr>
  </w:style>
  <w:style w:type="paragraph" w:styleId="af0">
    <w:name w:val="annotation text"/>
    <w:basedOn w:val="a"/>
    <w:link w:val="af1"/>
    <w:uiPriority w:val="99"/>
    <w:semiHidden/>
    <w:unhideWhenUsed/>
    <w:rsid w:val="004267D9"/>
    <w:pPr>
      <w:jc w:val="left"/>
    </w:pPr>
  </w:style>
  <w:style w:type="character" w:customStyle="1" w:styleId="af1">
    <w:name w:val="コメント文字列 (文字)"/>
    <w:basedOn w:val="a0"/>
    <w:link w:val="af0"/>
    <w:uiPriority w:val="99"/>
    <w:semiHidden/>
    <w:rsid w:val="004267D9"/>
    <w:rPr>
      <w:kern w:val="2"/>
      <w:sz w:val="21"/>
      <w:szCs w:val="22"/>
    </w:rPr>
  </w:style>
  <w:style w:type="paragraph" w:styleId="af2">
    <w:name w:val="annotation subject"/>
    <w:basedOn w:val="af0"/>
    <w:next w:val="af0"/>
    <w:link w:val="af3"/>
    <w:uiPriority w:val="99"/>
    <w:semiHidden/>
    <w:unhideWhenUsed/>
    <w:rsid w:val="004267D9"/>
    <w:rPr>
      <w:b/>
      <w:bCs/>
    </w:rPr>
  </w:style>
  <w:style w:type="character" w:customStyle="1" w:styleId="af3">
    <w:name w:val="コメント内容 (文字)"/>
    <w:basedOn w:val="af1"/>
    <w:link w:val="af2"/>
    <w:uiPriority w:val="99"/>
    <w:semiHidden/>
    <w:rsid w:val="004267D9"/>
    <w:rPr>
      <w:b/>
      <w:bCs/>
      <w:kern w:val="2"/>
      <w:sz w:val="21"/>
      <w:szCs w:val="22"/>
    </w:rPr>
  </w:style>
  <w:style w:type="paragraph" w:styleId="af4">
    <w:name w:val="List Paragraph"/>
    <w:basedOn w:val="a"/>
    <w:uiPriority w:val="34"/>
    <w:qFormat/>
    <w:rsid w:val="00B01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6891">
      <w:bodyDiv w:val="1"/>
      <w:marLeft w:val="0"/>
      <w:marRight w:val="0"/>
      <w:marTop w:val="0"/>
      <w:marBottom w:val="0"/>
      <w:divBdr>
        <w:top w:val="none" w:sz="0" w:space="0" w:color="auto"/>
        <w:left w:val="none" w:sz="0" w:space="0" w:color="auto"/>
        <w:bottom w:val="none" w:sz="0" w:space="0" w:color="auto"/>
        <w:right w:val="none" w:sz="0" w:space="0" w:color="auto"/>
      </w:divBdr>
    </w:div>
    <w:div w:id="700327869">
      <w:bodyDiv w:val="1"/>
      <w:marLeft w:val="0"/>
      <w:marRight w:val="0"/>
      <w:marTop w:val="0"/>
      <w:marBottom w:val="0"/>
      <w:divBdr>
        <w:top w:val="none" w:sz="0" w:space="0" w:color="auto"/>
        <w:left w:val="none" w:sz="0" w:space="0" w:color="auto"/>
        <w:bottom w:val="none" w:sz="0" w:space="0" w:color="auto"/>
        <w:right w:val="none" w:sz="0" w:space="0" w:color="auto"/>
      </w:divBdr>
    </w:div>
    <w:div w:id="21139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C8A0-0E75-4466-9114-C9A56A14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20</cp:revision>
  <cp:lastPrinted>2015-07-30T07:42:00Z</cp:lastPrinted>
  <dcterms:created xsi:type="dcterms:W3CDTF">2013-05-28T08:17:00Z</dcterms:created>
  <dcterms:modified xsi:type="dcterms:W3CDTF">2017-01-06T05:49:00Z</dcterms:modified>
</cp:coreProperties>
</file>