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4C" w:rsidRPr="004A7B55" w:rsidRDefault="0040484C" w:rsidP="0040484C">
      <w:pPr>
        <w:suppressAutoHyphens w:val="0"/>
        <w:wordWrap/>
        <w:adjustRightInd/>
        <w:jc w:val="both"/>
        <w:textAlignment w:val="auto"/>
        <w:rPr>
          <w:rFonts w:cs="Times New Roman"/>
          <w:color w:val="auto"/>
          <w:kern w:val="2"/>
          <w:sz w:val="24"/>
          <w:szCs w:val="24"/>
        </w:rPr>
      </w:pPr>
      <w:r w:rsidRPr="004A7B55">
        <w:rPr>
          <w:noProof/>
          <w:color w:val="auto"/>
        </w:rPr>
        <mc:AlternateContent>
          <mc:Choice Requires="wps">
            <w:drawing>
              <wp:anchor distT="0" distB="0" distL="114300" distR="114300" simplePos="0" relativeHeight="251662336" behindDoc="0" locked="0" layoutInCell="1" allowOverlap="1">
                <wp:simplePos x="0" y="0"/>
                <wp:positionH relativeFrom="column">
                  <wp:posOffset>-193675</wp:posOffset>
                </wp:positionH>
                <wp:positionV relativeFrom="paragraph">
                  <wp:posOffset>-369570</wp:posOffset>
                </wp:positionV>
                <wp:extent cx="115252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0040"/>
                        </a:xfrm>
                        <a:prstGeom prst="rect">
                          <a:avLst/>
                        </a:prstGeom>
                        <a:noFill/>
                        <a:ln w="9525">
                          <a:noFill/>
                          <a:miter lim="800000"/>
                          <a:headEnd/>
                          <a:tailEnd/>
                        </a:ln>
                      </wps:spPr>
                      <wps:txbx>
                        <w:txbxContent>
                          <w:p w:rsidR="0040484C" w:rsidRDefault="0040484C" w:rsidP="004048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5.25pt;margin-top:-29.1pt;width:90.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" filled="f" stroked="f">
                <v:textbox style="mso-fit-shape-to-text:t">
                  <w:txbxContent>
                    <w:p w:rsidR="0040484C" w:rsidRDefault="0040484C" w:rsidP="0040484C"/>
                  </w:txbxContent>
                </v:textbox>
              </v:shape>
            </w:pict>
          </mc:Fallback>
        </mc:AlternateContent>
      </w:r>
    </w:p>
    <w:p w:rsidR="0040484C" w:rsidRPr="00BA0DDE" w:rsidRDefault="0040484C" w:rsidP="0040484C">
      <w:pPr>
        <w:suppressAutoHyphens w:val="0"/>
        <w:wordWrap/>
        <w:adjustRightInd/>
        <w:snapToGrid w:val="0"/>
        <w:contextualSpacing/>
        <w:jc w:val="center"/>
        <w:textAlignment w:val="auto"/>
        <w:rPr>
          <w:rFonts w:cs="Times New Roman"/>
          <w:color w:val="auto"/>
          <w:kern w:val="2"/>
          <w:sz w:val="36"/>
          <w:szCs w:val="36"/>
        </w:rPr>
      </w:pPr>
      <w:r w:rsidRPr="00BA0DDE">
        <w:rPr>
          <w:rFonts w:cs="Times New Roman" w:hint="eastAsia"/>
          <w:color w:val="auto"/>
          <w:kern w:val="2"/>
          <w:sz w:val="36"/>
          <w:szCs w:val="36"/>
        </w:rPr>
        <w:t>交付又は調剤済みの医薬品である覚醒剤原料譲受届出書</w:t>
      </w:r>
    </w:p>
    <w:p w:rsidR="0040484C" w:rsidRPr="004A7B55" w:rsidRDefault="0040484C" w:rsidP="0040484C">
      <w:pPr>
        <w:suppressAutoHyphens w:val="0"/>
        <w:wordWrap/>
        <w:adjustRightInd/>
        <w:snapToGrid w:val="0"/>
        <w:contextualSpacing/>
        <w:jc w:val="center"/>
        <w:textAlignment w:val="auto"/>
        <w:rPr>
          <w:rFonts w:cs="Times New Roman"/>
          <w:color w:val="auto"/>
          <w:kern w:val="2"/>
          <w:szCs w:val="22"/>
        </w:rPr>
      </w:pPr>
    </w:p>
    <w:p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Cs w:val="22"/>
        </w:rPr>
      </w:pPr>
      <w:r w:rsidRPr="004A7B55">
        <w:rPr>
          <w:rFonts w:cs="Times New Roman" w:hint="eastAsia"/>
          <w:color w:val="auto"/>
          <w:kern w:val="2"/>
          <w:szCs w:val="22"/>
        </w:rPr>
        <w:t>覚醒剤取締法第30条の９第１項第６号の規定により交付又は調剤済みの医薬品である覚醒剤原料を譲り受けたこと</w:t>
      </w:r>
      <w:r w:rsidRPr="004A7B55">
        <w:rPr>
          <w:rFonts w:cs="Times New Roman"/>
          <w:color w:val="auto"/>
          <w:kern w:val="2"/>
          <w:szCs w:val="22"/>
        </w:rPr>
        <w:t>を</w:t>
      </w:r>
      <w:r w:rsidRPr="004A7B55">
        <w:rPr>
          <w:rFonts w:cs="Times New Roman" w:hint="eastAsia"/>
          <w:color w:val="auto"/>
          <w:kern w:val="2"/>
          <w:szCs w:val="22"/>
        </w:rPr>
        <w:t>同法第3</w:t>
      </w:r>
      <w:r w:rsidRPr="004A7B55">
        <w:rPr>
          <w:rFonts w:cs="Times New Roman"/>
          <w:color w:val="auto"/>
          <w:kern w:val="2"/>
          <w:szCs w:val="22"/>
        </w:rPr>
        <w:t>0</w:t>
      </w:r>
      <w:r w:rsidRPr="004A7B55">
        <w:rPr>
          <w:rFonts w:cs="Times New Roman" w:hint="eastAsia"/>
          <w:color w:val="auto"/>
          <w:kern w:val="2"/>
          <w:szCs w:val="22"/>
        </w:rPr>
        <w:t>条の14第３項の規定により</w:t>
      </w:r>
      <w:r w:rsidRPr="004A7B55">
        <w:rPr>
          <w:rFonts w:cs="Times New Roman"/>
          <w:color w:val="auto"/>
          <w:kern w:val="2"/>
          <w:szCs w:val="22"/>
        </w:rPr>
        <w:t>届け出ます。</w:t>
      </w:r>
    </w:p>
    <w:p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Cs w:val="22"/>
        </w:rPr>
      </w:pPr>
      <w:r w:rsidRPr="004A7B55">
        <w:rPr>
          <w:rFonts w:cs="Times New Roman" w:hint="eastAsia"/>
          <w:color w:val="auto"/>
          <w:kern w:val="2"/>
          <w:szCs w:val="22"/>
        </w:rPr>
        <w:t xml:space="preserve">　　　　　</w:t>
      </w:r>
    </w:p>
    <w:p w:rsidR="0040484C" w:rsidRPr="004A7B55" w:rsidRDefault="0040484C" w:rsidP="0040484C">
      <w:pPr>
        <w:suppressAutoHyphens w:val="0"/>
        <w:wordWrap/>
        <w:adjustRightInd/>
        <w:snapToGrid w:val="0"/>
        <w:spacing w:afterLines="50" w:after="180"/>
        <w:ind w:firstLine="1470"/>
        <w:contextualSpacing/>
        <w:jc w:val="both"/>
        <w:textAlignment w:val="auto"/>
        <w:rPr>
          <w:rFonts w:cs="Times New Roman"/>
          <w:color w:val="auto"/>
          <w:kern w:val="2"/>
          <w:szCs w:val="22"/>
        </w:rPr>
      </w:pPr>
      <w:r w:rsidRPr="004A7B55">
        <w:rPr>
          <w:rFonts w:cs="Times New Roman" w:hint="eastAsia"/>
          <w:color w:val="auto"/>
          <w:kern w:val="2"/>
          <w:szCs w:val="22"/>
        </w:rPr>
        <w:t xml:space="preserve">　年　　　月　　　日</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rsidR="0040484C" w:rsidRPr="004A7B55" w:rsidRDefault="0040484C" w:rsidP="0040484C">
      <w:pPr>
        <w:suppressAutoHyphens w:val="0"/>
        <w:wordWrap/>
        <w:adjustRightInd/>
        <w:snapToGrid w:val="0"/>
        <w:ind w:firstLine="4200"/>
        <w:contextualSpacing/>
        <w:jc w:val="both"/>
        <w:textAlignment w:val="auto"/>
        <w:rPr>
          <w:rFonts w:cs="Times New Roman"/>
          <w:color w:val="auto"/>
          <w:kern w:val="2"/>
          <w:szCs w:val="22"/>
        </w:rPr>
      </w:pPr>
      <w:r w:rsidRPr="004A7B55">
        <w:rPr>
          <w:rFonts w:cs="Times New Roman" w:hint="eastAsia"/>
          <w:color w:val="auto"/>
          <w:kern w:val="2"/>
          <w:szCs w:val="22"/>
        </w:rPr>
        <w:t xml:space="preserve">住　所      </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rsidR="0040484C" w:rsidRPr="004A7B55" w:rsidRDefault="0040484C" w:rsidP="0040484C">
      <w:pPr>
        <w:suppressAutoHyphens w:val="0"/>
        <w:wordWrap/>
        <w:adjustRightInd/>
        <w:snapToGrid w:val="0"/>
        <w:ind w:firstLine="4200"/>
        <w:contextualSpacing/>
        <w:jc w:val="both"/>
        <w:textAlignment w:val="auto"/>
        <w:rPr>
          <w:rFonts w:cs="Times New Roman"/>
          <w:color w:val="auto"/>
          <w:kern w:val="2"/>
          <w:szCs w:val="22"/>
        </w:rPr>
      </w:pPr>
      <w:r w:rsidRPr="004A7B55">
        <w:rPr>
          <w:rFonts w:cs="Times New Roman" w:hint="eastAsia"/>
          <w:color w:val="auto"/>
          <w:kern w:val="2"/>
          <w:szCs w:val="22"/>
        </w:rPr>
        <w:t xml:space="preserve">氏　名　　　　　　　        　　</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和　歌　山　県　知　事　　　</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保　健　所　長　様</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noProof/>
          <w:color w:val="auto"/>
        </w:rPr>
        <mc:AlternateContent>
          <mc:Choice Requires="wps">
            <w:drawing>
              <wp:anchor distT="0" distB="0" distL="114300" distR="114300" simplePos="0" relativeHeight="251660800" behindDoc="0" locked="0" layoutInCell="1" allowOverlap="1" wp14:anchorId="31DBF6E4" wp14:editId="5E9B67B0">
                <wp:simplePos x="0" y="0"/>
                <wp:positionH relativeFrom="column">
                  <wp:posOffset>-2540</wp:posOffset>
                </wp:positionH>
                <wp:positionV relativeFrom="paragraph">
                  <wp:posOffset>4881218</wp:posOffset>
                </wp:positionV>
                <wp:extent cx="5991225" cy="5486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48640"/>
                        </a:xfrm>
                        <a:prstGeom prst="rect">
                          <a:avLst/>
                        </a:prstGeom>
                        <a:noFill/>
                        <a:ln w="9525">
                          <a:noFill/>
                          <a:miter lim="800000"/>
                          <a:headEnd/>
                          <a:tailEnd/>
                        </a:ln>
                      </wps:spPr>
                      <wps:txbx>
                        <w:txbxContent>
                          <w:p w:rsidR="0040484C" w:rsidRDefault="0040484C" w:rsidP="0040484C">
                            <w:pPr>
                              <w:ind w:left="180" w:hangingChars="100" w:hanging="180"/>
                            </w:pPr>
                            <w:r>
                              <w:rPr>
                                <w:rFonts w:hint="eastAsia"/>
                                <w:sz w:val="18"/>
                                <w:szCs w:val="18"/>
                              </w:rPr>
                              <w:t>※</w:t>
                            </w:r>
                            <w:r w:rsidRPr="00331A69">
                              <w:rPr>
                                <w:rFonts w:hint="eastAsia"/>
                                <w:sz w:val="18"/>
                                <w:szCs w:val="18"/>
                              </w:rPr>
                              <w:t>病院、</w:t>
                            </w:r>
                            <w:r>
                              <w:rPr>
                                <w:rFonts w:hint="eastAsia"/>
                                <w:sz w:val="18"/>
                                <w:szCs w:val="18"/>
                              </w:rPr>
                              <w:t>診療所、飼育動物診療施設において患者等から譲り受けることができるのは、当該施設で交付した医薬品である覚醒剤原料に限ります。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DBF6E4" id="テキスト ボックス 1" o:spid="_x0000_s1027" type="#_x0000_t202" style="position:absolute;left:0;text-align:left;margin-left:-.2pt;margin-top:384.35pt;width:471.7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" filled="f" stroked="f">
                <v:textbox style="mso-fit-shape-to-text:t">
                  <w:txbxContent>
                    <w:p w:rsidR="0040484C" w:rsidRDefault="0040484C" w:rsidP="0040484C">
                      <w:pPr>
                        <w:ind w:left="180" w:hangingChars="100" w:hanging="180"/>
                      </w:pPr>
                      <w:r>
                        <w:rPr>
                          <w:rFonts w:hint="eastAsia"/>
                          <w:sz w:val="18"/>
                          <w:szCs w:val="18"/>
                        </w:rPr>
                        <w:t>※</w:t>
                      </w:r>
                      <w:r w:rsidRPr="00331A69">
                        <w:rPr>
                          <w:rFonts w:hint="eastAsia"/>
                          <w:sz w:val="18"/>
                          <w:szCs w:val="18"/>
                        </w:rPr>
                        <w:t>病院、</w:t>
                      </w:r>
                      <w:r>
                        <w:rPr>
                          <w:rFonts w:hint="eastAsia"/>
                          <w:sz w:val="18"/>
                          <w:szCs w:val="18"/>
                        </w:rPr>
                        <w:t>診療所、飼育動物診療施設において患者等から譲り受けることができるのは、当該施設で交付した医薬品である覚醒剤原料に限ります。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156"/>
        <w:gridCol w:w="3156"/>
      </w:tblGrid>
      <w:tr w:rsidR="0040484C" w:rsidRPr="004A7B55" w:rsidTr="003F0B2C">
        <w:trPr>
          <w:trHeight w:val="1069"/>
        </w:trPr>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譲り渡した者の氏名</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vMerge w:val="restart"/>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譲り受けた医薬品である覚醒剤原料</w:t>
            </w:r>
          </w:p>
        </w:tc>
        <w:tc>
          <w:tcPr>
            <w:tcW w:w="3311"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3311"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40484C" w:rsidRPr="004A7B55" w:rsidTr="003F0B2C">
        <w:trPr>
          <w:trHeight w:val="295"/>
        </w:trPr>
        <w:tc>
          <w:tcPr>
            <w:tcW w:w="3114" w:type="dxa"/>
            <w:vMerge/>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c>
          <w:tcPr>
            <w:tcW w:w="3311"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tc>
        <w:tc>
          <w:tcPr>
            <w:tcW w:w="3311"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tc>
      </w:tr>
      <w:tr w:rsidR="0040484C" w:rsidRPr="004A7B55" w:rsidTr="003F0B2C">
        <w:trPr>
          <w:trHeight w:val="830"/>
        </w:trPr>
        <w:tc>
          <w:tcPr>
            <w:tcW w:w="3114" w:type="dxa"/>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譲り受けた施設の所在地及び名称</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譲り受けた日時</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譲り受けた場所</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譲り受けた事由</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rPr>
          <w:trHeight w:val="399"/>
        </w:trPr>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廃棄の日時(予定)</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廃棄の場所(予定)</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c>
          <w:tcPr>
            <w:tcW w:w="311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廃棄の方法(予定)</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rsidTr="003F0B2C">
        <w:trPr>
          <w:trHeight w:val="1225"/>
        </w:trPr>
        <w:tc>
          <w:tcPr>
            <w:tcW w:w="3114" w:type="dxa"/>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参　　考　　事　　項</w:t>
            </w:r>
          </w:p>
        </w:tc>
        <w:tc>
          <w:tcPr>
            <w:tcW w:w="6622" w:type="dxa"/>
            <w:gridSpan w:val="2"/>
            <w:shd w:val="clear" w:color="auto" w:fill="auto"/>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bl>
    <w:p w:rsidR="0040484C" w:rsidRDefault="0040484C" w:rsidP="0040484C">
      <w:pPr>
        <w:suppressAutoHyphens w:val="0"/>
        <w:wordWrap/>
        <w:adjustRightInd/>
        <w:jc w:val="both"/>
        <w:textAlignment w:val="auto"/>
        <w:rPr>
          <w:rFonts w:cs="Times New Roman"/>
          <w:color w:val="auto"/>
          <w:kern w:val="2"/>
          <w:sz w:val="18"/>
          <w:szCs w:val="18"/>
        </w:rPr>
        <w:sectPr w:rsidR="0040484C" w:rsidSect="00C26C2B">
          <w:pgSz w:w="11906" w:h="16838"/>
          <w:pgMar w:top="1985" w:right="1418" w:bottom="1701" w:left="1418" w:header="851" w:footer="992" w:gutter="0"/>
          <w:cols w:space="425"/>
          <w:docGrid w:type="lines" w:linePitch="360"/>
        </w:sectPr>
      </w:pPr>
    </w:p>
    <w:p w:rsidR="0040484C" w:rsidRPr="004A7B55" w:rsidRDefault="0040484C" w:rsidP="0040484C">
      <w:pPr>
        <w:suppressAutoHyphens w:val="0"/>
        <w:wordWrap/>
        <w:adjustRightInd/>
        <w:snapToGrid w:val="0"/>
        <w:contextualSpacing/>
        <w:jc w:val="both"/>
        <w:textAlignment w:val="auto"/>
        <w:rPr>
          <w:rFonts w:cs="Times New Roman"/>
          <w:color w:val="auto"/>
          <w:kern w:val="2"/>
          <w:sz w:val="24"/>
          <w:szCs w:val="24"/>
        </w:rPr>
      </w:pPr>
      <w:r w:rsidRPr="004A7B55">
        <w:rPr>
          <w:rFonts w:cs="Times New Roman" w:hint="eastAsia"/>
          <w:color w:val="auto"/>
          <w:kern w:val="2"/>
          <w:sz w:val="24"/>
          <w:szCs w:val="24"/>
        </w:rPr>
        <w:lastRenderedPageBreak/>
        <w:t>交付又は調剤済みの医薬品である覚醒剤原料譲受届出書</w:t>
      </w:r>
    </w:p>
    <w:p w:rsidR="0040484C" w:rsidRPr="004A7B55" w:rsidRDefault="0040484C" w:rsidP="0040484C">
      <w:pPr>
        <w:suppressAutoHyphens w:val="0"/>
        <w:wordWrap/>
        <w:adjustRightInd/>
        <w:snapToGrid w:val="0"/>
        <w:contextualSpacing/>
        <w:jc w:val="center"/>
        <w:textAlignment w:val="auto"/>
        <w:rPr>
          <w:rFonts w:cs="Times New Roman"/>
          <w:color w:val="auto"/>
          <w:kern w:val="2"/>
          <w:szCs w:val="22"/>
        </w:rPr>
      </w:pPr>
    </w:p>
    <w:p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6"/>
          <w:szCs w:val="16"/>
        </w:rPr>
      </w:pPr>
      <w:r w:rsidRPr="004A7B55">
        <w:rPr>
          <w:rFonts w:cs="Times New Roman" w:hint="eastAsia"/>
          <w:color w:val="auto"/>
          <w:kern w:val="2"/>
          <w:sz w:val="16"/>
          <w:szCs w:val="16"/>
        </w:rPr>
        <w:t>覚醒剤取締法第30条の９第１項第６号の規定により交付又は調剤済みの医薬品である</w:t>
      </w:r>
    </w:p>
    <w:p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6"/>
          <w:szCs w:val="16"/>
        </w:rPr>
      </w:pPr>
      <w:r w:rsidRPr="004A7B55">
        <w:rPr>
          <w:noProof/>
          <w:color w:val="auto"/>
        </w:rPr>
        <mc:AlternateContent>
          <mc:Choice Requires="wps">
            <w:drawing>
              <wp:anchor distT="0" distB="0" distL="114300" distR="114300" simplePos="0" relativeHeight="251655680" behindDoc="0" locked="0" layoutInCell="1" allowOverlap="1">
                <wp:simplePos x="0" y="0"/>
                <wp:positionH relativeFrom="column">
                  <wp:posOffset>4968240</wp:posOffset>
                </wp:positionH>
                <wp:positionV relativeFrom="paragraph">
                  <wp:posOffset>26035</wp:posOffset>
                </wp:positionV>
                <wp:extent cx="3962400" cy="4953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953000"/>
                        </a:xfrm>
                        <a:prstGeom prst="rect">
                          <a:avLst/>
                        </a:prstGeom>
                        <a:solidFill>
                          <a:srgbClr val="FFFFFF"/>
                        </a:solidFill>
                        <a:ln w="9525">
                          <a:noFill/>
                          <a:miter lim="800000"/>
                          <a:headEnd/>
                          <a:tailEnd/>
                        </a:ln>
                      </wps:spPr>
                      <wps:txbx>
                        <w:txbxContent>
                          <w:p w:rsidR="0040484C" w:rsidRDefault="0040484C" w:rsidP="0040484C">
                            <w:pPr>
                              <w:snapToGrid w:val="0"/>
                              <w:rPr>
                                <w:sz w:val="16"/>
                                <w:szCs w:val="16"/>
                              </w:rPr>
                            </w:pPr>
                            <w:r w:rsidRPr="007945F2">
                              <w:rPr>
                                <w:rFonts w:hint="eastAsia"/>
                                <w:sz w:val="16"/>
                                <w:szCs w:val="16"/>
                              </w:rPr>
                              <w:t>１　添付書類　　　なし</w:t>
                            </w:r>
                          </w:p>
                          <w:p w:rsidR="0040484C" w:rsidRPr="007945F2" w:rsidRDefault="0040484C" w:rsidP="0040484C">
                            <w:pPr>
                              <w:snapToGrid w:val="0"/>
                              <w:rPr>
                                <w:sz w:val="16"/>
                                <w:szCs w:val="16"/>
                              </w:rPr>
                            </w:pPr>
                          </w:p>
                          <w:p w:rsidR="0040484C" w:rsidRPr="007945F2" w:rsidRDefault="0040484C" w:rsidP="0040484C">
                            <w:pPr>
                              <w:snapToGrid w:val="0"/>
                              <w:rPr>
                                <w:rFonts w:hint="eastAsia"/>
                                <w:sz w:val="16"/>
                                <w:szCs w:val="16"/>
                              </w:rPr>
                            </w:pPr>
                            <w:r w:rsidRPr="007945F2">
                              <w:rPr>
                                <w:rFonts w:hint="eastAsia"/>
                                <w:sz w:val="16"/>
                                <w:szCs w:val="16"/>
                              </w:rPr>
                              <w:t>２　記載上の注意事項等</w:t>
                            </w:r>
                          </w:p>
                          <w:p w:rsidR="0040484C" w:rsidRPr="007945F2" w:rsidRDefault="00BF64EE" w:rsidP="0040484C">
                            <w:pPr>
                              <w:snapToGrid w:val="0"/>
                              <w:rPr>
                                <w:sz w:val="16"/>
                                <w:szCs w:val="16"/>
                              </w:rPr>
                            </w:pPr>
                            <w:r>
                              <w:rPr>
                                <w:rFonts w:hint="eastAsia"/>
                                <w:sz w:val="16"/>
                                <w:szCs w:val="16"/>
                              </w:rPr>
                              <w:t>（１</w:t>
                            </w:r>
                            <w:r w:rsidR="0040484C" w:rsidRPr="007945F2">
                              <w:rPr>
                                <w:rFonts w:hint="eastAsia"/>
                                <w:sz w:val="16"/>
                                <w:szCs w:val="16"/>
                              </w:rPr>
                              <w:t>）提出部数</w:t>
                            </w:r>
                          </w:p>
                          <w:p w:rsidR="0040484C" w:rsidRPr="007945F2" w:rsidRDefault="0040484C" w:rsidP="0040484C">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rsidR="0040484C" w:rsidRPr="007945F2" w:rsidRDefault="0040484C" w:rsidP="0040484C">
                            <w:pPr>
                              <w:snapToGrid w:val="0"/>
                              <w:rPr>
                                <w:rFonts w:hAnsi="Times New Roman" w:cs="Times New Roman"/>
                                <w:sz w:val="16"/>
                                <w:szCs w:val="16"/>
                              </w:rPr>
                            </w:pPr>
                          </w:p>
                          <w:p w:rsidR="0040484C" w:rsidRDefault="00BF64EE" w:rsidP="0040484C">
                            <w:pPr>
                              <w:snapToGrid w:val="0"/>
                              <w:ind w:left="320" w:hangingChars="200" w:hanging="320"/>
                              <w:rPr>
                                <w:sz w:val="16"/>
                                <w:szCs w:val="16"/>
                              </w:rPr>
                            </w:pPr>
                            <w:r>
                              <w:rPr>
                                <w:rFonts w:hint="eastAsia"/>
                                <w:sz w:val="16"/>
                                <w:szCs w:val="16"/>
                              </w:rPr>
                              <w:t>（２</w:t>
                            </w:r>
                            <w:r w:rsidR="0040484C"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rsidR="0040484C" w:rsidRPr="007945F2" w:rsidRDefault="0040484C" w:rsidP="0040484C">
                            <w:pPr>
                              <w:snapToGrid w:val="0"/>
                              <w:ind w:left="320" w:hangingChars="200" w:hanging="320"/>
                              <w:rPr>
                                <w:sz w:val="16"/>
                                <w:szCs w:val="16"/>
                              </w:rPr>
                            </w:pPr>
                          </w:p>
                          <w:p w:rsidR="0040484C" w:rsidRPr="007945F2" w:rsidRDefault="00BF64EE" w:rsidP="0040484C">
                            <w:pPr>
                              <w:snapToGrid w:val="0"/>
                              <w:ind w:left="320" w:hangingChars="200" w:hanging="320"/>
                              <w:rPr>
                                <w:sz w:val="16"/>
                                <w:szCs w:val="16"/>
                              </w:rPr>
                            </w:pPr>
                            <w:r>
                              <w:rPr>
                                <w:rFonts w:hint="eastAsia"/>
                                <w:sz w:val="16"/>
                                <w:szCs w:val="16"/>
                              </w:rPr>
                              <w:t>（３</w:t>
                            </w:r>
                            <w:r w:rsidR="0040484C">
                              <w:rPr>
                                <w:rFonts w:hint="eastAsia"/>
                                <w:sz w:val="16"/>
                                <w:szCs w:val="16"/>
                              </w:rPr>
                              <w:t>）譲り受けた医薬品である</w:t>
                            </w:r>
                            <w:r w:rsidR="0040484C"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rsidR="0040484C" w:rsidRPr="007945F2" w:rsidRDefault="0040484C" w:rsidP="0040484C">
                            <w:pPr>
                              <w:snapToGrid w:val="0"/>
                              <w:ind w:left="320" w:hangingChars="200" w:hanging="320"/>
                              <w:rPr>
                                <w:sz w:val="16"/>
                                <w:szCs w:val="16"/>
                              </w:rPr>
                            </w:pPr>
                          </w:p>
                          <w:p w:rsidR="0040484C" w:rsidRDefault="00BF64EE" w:rsidP="0040484C">
                            <w:pPr>
                              <w:snapToGrid w:val="0"/>
                              <w:rPr>
                                <w:sz w:val="16"/>
                                <w:szCs w:val="16"/>
                              </w:rPr>
                            </w:pPr>
                            <w:r>
                              <w:rPr>
                                <w:rFonts w:hint="eastAsia"/>
                                <w:sz w:val="16"/>
                                <w:szCs w:val="16"/>
                              </w:rPr>
                              <w:t>（４</w:t>
                            </w:r>
                            <w:r w:rsidR="0040484C">
                              <w:rPr>
                                <w:rFonts w:hint="eastAsia"/>
                                <w:sz w:val="16"/>
                                <w:szCs w:val="16"/>
                              </w:rPr>
                              <w:t>）廃棄の方法は、（粉砕して）放流、焼却等を記載すること</w:t>
                            </w:r>
                          </w:p>
                          <w:p w:rsidR="0040484C" w:rsidRDefault="0040484C" w:rsidP="0040484C">
                            <w:pPr>
                              <w:snapToGrid w:val="0"/>
                              <w:rPr>
                                <w:sz w:val="16"/>
                                <w:szCs w:val="16"/>
                              </w:rPr>
                            </w:pPr>
                          </w:p>
                          <w:p w:rsidR="0040484C" w:rsidRPr="008C274A" w:rsidRDefault="00BF64EE" w:rsidP="0040484C">
                            <w:pPr>
                              <w:snapToGrid w:val="0"/>
                              <w:ind w:left="320" w:hangingChars="200" w:hanging="320"/>
                              <w:rPr>
                                <w:sz w:val="16"/>
                                <w:szCs w:val="16"/>
                              </w:rPr>
                            </w:pPr>
                            <w:r>
                              <w:rPr>
                                <w:rFonts w:hint="eastAsia"/>
                                <w:sz w:val="16"/>
                                <w:szCs w:val="16"/>
                              </w:rPr>
                              <w:t>（５</w:t>
                            </w:r>
                            <w:bookmarkStart w:id="0" w:name="_GoBack"/>
                            <w:bookmarkEnd w:id="0"/>
                            <w:r w:rsidR="0040484C">
                              <w:rPr>
                                <w:rFonts w:hint="eastAsia"/>
                                <w:sz w:val="16"/>
                                <w:szCs w:val="16"/>
                              </w:rPr>
                              <w:t>）譲り受けた事由の欄には、具体的に（患者死亡のため、内服困難のため等）記載すること</w:t>
                            </w:r>
                          </w:p>
                          <w:p w:rsidR="0040484C" w:rsidRPr="00884A2E" w:rsidRDefault="0040484C" w:rsidP="0040484C">
                            <w:pPr>
                              <w:snapToGrid w:val="0"/>
                              <w:rPr>
                                <w:sz w:val="16"/>
                                <w:szCs w:val="16"/>
                              </w:rPr>
                            </w:pPr>
                          </w:p>
                          <w:p w:rsidR="0040484C" w:rsidRPr="007945F2" w:rsidRDefault="0040484C" w:rsidP="0040484C">
                            <w:pPr>
                              <w:snapToGrid w:val="0"/>
                              <w:rPr>
                                <w:sz w:val="16"/>
                                <w:szCs w:val="16"/>
                              </w:rPr>
                            </w:pPr>
                            <w:r w:rsidRPr="007945F2">
                              <w:rPr>
                                <w:rFonts w:hint="eastAsia"/>
                                <w:sz w:val="16"/>
                                <w:szCs w:val="16"/>
                              </w:rPr>
                              <w:t>３　留意事項</w:t>
                            </w:r>
                          </w:p>
                          <w:p w:rsidR="0040484C" w:rsidRDefault="0040484C" w:rsidP="0040484C">
                            <w:pPr>
                              <w:snapToGrid w:val="0"/>
                              <w:rPr>
                                <w:sz w:val="16"/>
                                <w:szCs w:val="16"/>
                              </w:rPr>
                            </w:pPr>
                            <w:r>
                              <w:rPr>
                                <w:rFonts w:hint="eastAsia"/>
                                <w:sz w:val="16"/>
                                <w:szCs w:val="16"/>
                              </w:rPr>
                              <w:t>（１）譲受後速やかに届け出ること。</w:t>
                            </w:r>
                          </w:p>
                          <w:p w:rsidR="0040484C" w:rsidRPr="00884A2E" w:rsidRDefault="0040484C" w:rsidP="0040484C">
                            <w:pPr>
                              <w:snapToGrid w:val="0"/>
                              <w:rPr>
                                <w:sz w:val="16"/>
                                <w:szCs w:val="16"/>
                              </w:rPr>
                            </w:pPr>
                          </w:p>
                          <w:p w:rsidR="0040484C" w:rsidRDefault="0040484C" w:rsidP="0040484C">
                            <w:pPr>
                              <w:snapToGrid w:val="0"/>
                              <w:rPr>
                                <w:sz w:val="16"/>
                                <w:szCs w:val="16"/>
                              </w:rPr>
                            </w:pPr>
                            <w:r>
                              <w:rPr>
                                <w:rFonts w:hint="eastAsia"/>
                                <w:sz w:val="16"/>
                                <w:szCs w:val="16"/>
                              </w:rPr>
                              <w:t>（２）対象となる覚醒剤原料</w:t>
                            </w:r>
                          </w:p>
                          <w:p w:rsidR="0040484C" w:rsidRDefault="0040484C" w:rsidP="0040484C">
                            <w:pPr>
                              <w:snapToGrid w:val="0"/>
                              <w:rPr>
                                <w:sz w:val="16"/>
                                <w:szCs w:val="16"/>
                              </w:rPr>
                            </w:pPr>
                            <w:r>
                              <w:rPr>
                                <w:rFonts w:hint="eastAsia"/>
                                <w:sz w:val="16"/>
                                <w:szCs w:val="16"/>
                              </w:rPr>
                              <w:t xml:space="preserve">　　処方箋により調剤、交付された覚醒剤原料　</w:t>
                            </w:r>
                          </w:p>
                          <w:p w:rsidR="0040484C" w:rsidRPr="003B7211" w:rsidRDefault="0040484C" w:rsidP="0040484C">
                            <w:pPr>
                              <w:snapToGrid w:val="0"/>
                              <w:rPr>
                                <w:sz w:val="16"/>
                                <w:szCs w:val="16"/>
                              </w:rPr>
                            </w:pPr>
                            <w:r>
                              <w:rPr>
                                <w:rFonts w:hint="eastAsia"/>
                                <w:sz w:val="16"/>
                                <w:szCs w:val="16"/>
                              </w:rPr>
                              <w:t xml:space="preserve">　　①患者が不要になり、患者から譲り受けたとき</w:t>
                            </w:r>
                          </w:p>
                          <w:p w:rsidR="0040484C" w:rsidRDefault="0040484C" w:rsidP="0040484C">
                            <w:pPr>
                              <w:snapToGrid w:val="0"/>
                              <w:rPr>
                                <w:sz w:val="16"/>
                                <w:szCs w:val="16"/>
                              </w:rPr>
                            </w:pPr>
                            <w:r>
                              <w:rPr>
                                <w:rFonts w:hint="eastAsia"/>
                                <w:sz w:val="16"/>
                                <w:szCs w:val="16"/>
                              </w:rPr>
                              <w:t xml:space="preserve">　　②</w:t>
                            </w:r>
                            <w:r w:rsidRPr="003B7211">
                              <w:rPr>
                                <w:rFonts w:hint="eastAsia"/>
                                <w:sz w:val="16"/>
                                <w:szCs w:val="16"/>
                              </w:rPr>
                              <w:t>患者の死亡により相続人等から譲り受けたとき</w:t>
                            </w:r>
                          </w:p>
                          <w:p w:rsidR="0040484C" w:rsidRDefault="0040484C" w:rsidP="0040484C">
                            <w:pPr>
                              <w:snapToGrid w:val="0"/>
                              <w:ind w:firstLineChars="200" w:firstLine="320"/>
                              <w:rPr>
                                <w:sz w:val="16"/>
                                <w:szCs w:val="16"/>
                              </w:rPr>
                            </w:pPr>
                            <w:r>
                              <w:rPr>
                                <w:rFonts w:hint="eastAsia"/>
                                <w:sz w:val="16"/>
                                <w:szCs w:val="16"/>
                              </w:rPr>
                              <w:t>※</w:t>
                            </w:r>
                            <w:r w:rsidRPr="00307815">
                              <w:rPr>
                                <w:rFonts w:hint="eastAsia"/>
                                <w:sz w:val="16"/>
                                <w:szCs w:val="16"/>
                                <w:u w:val="single"/>
                              </w:rPr>
                              <w:t>自施設において調剤、交付された覚醒剤原料に限る。</w:t>
                            </w:r>
                            <w:r w:rsidRPr="003B7211">
                              <w:rPr>
                                <w:rFonts w:hint="eastAsia"/>
                                <w:sz w:val="16"/>
                                <w:szCs w:val="16"/>
                              </w:rPr>
                              <w:t xml:space="preserve">　</w:t>
                            </w:r>
                          </w:p>
                          <w:p w:rsidR="0040484C" w:rsidRPr="00307815" w:rsidRDefault="0040484C" w:rsidP="0040484C">
                            <w:pPr>
                              <w:snapToGrid w:val="0"/>
                              <w:rPr>
                                <w:sz w:val="16"/>
                                <w:szCs w:val="16"/>
                              </w:rPr>
                            </w:pPr>
                          </w:p>
                          <w:p w:rsidR="0040484C" w:rsidRDefault="0040484C" w:rsidP="0040484C">
                            <w:pPr>
                              <w:snapToGrid w:val="0"/>
                              <w:ind w:left="320" w:hangingChars="200" w:hanging="320"/>
                              <w:rPr>
                                <w:sz w:val="16"/>
                                <w:szCs w:val="16"/>
                              </w:rPr>
                            </w:pPr>
                            <w:r>
                              <w:rPr>
                                <w:rFonts w:hint="eastAsia"/>
                                <w:sz w:val="16"/>
                                <w:szCs w:val="16"/>
                              </w:rPr>
                              <w:t>（３）譲受後は1週間以内を目処に廃棄し、廃棄から３０日以内に「交付又は調剤済みの医薬品である覚醒剤原料廃棄届出書」を提出すること。</w:t>
                            </w:r>
                          </w:p>
                          <w:p w:rsidR="0040484C" w:rsidRDefault="0040484C" w:rsidP="0040484C">
                            <w:pPr>
                              <w:snapToGrid w:val="0"/>
                              <w:ind w:left="320" w:hangingChars="200" w:hanging="320"/>
                              <w:rPr>
                                <w:sz w:val="16"/>
                                <w:szCs w:val="16"/>
                              </w:rPr>
                            </w:pPr>
                            <w:r>
                              <w:rPr>
                                <w:rFonts w:hint="eastAsia"/>
                                <w:sz w:val="16"/>
                                <w:szCs w:val="16"/>
                              </w:rPr>
                              <w:t xml:space="preserve">　　　譲受後速やかに届け出る場合、「交付又は調剤済みの医薬品である覚醒剤原料譲受届出書」と「交付又は調剤済みの医薬品である覚醒剤原料廃棄届出書」を同時に届け出ることができる。</w:t>
                            </w:r>
                          </w:p>
                          <w:p w:rsidR="0040484C" w:rsidRDefault="0040484C" w:rsidP="0040484C">
                            <w:pPr>
                              <w:snapToGrid w:val="0"/>
                              <w:rPr>
                                <w:sz w:val="16"/>
                                <w:szCs w:val="16"/>
                              </w:rPr>
                            </w:pPr>
                          </w:p>
                          <w:p w:rsidR="0040484C" w:rsidRPr="00570CF6" w:rsidRDefault="0040484C" w:rsidP="0040484C">
                            <w:pPr>
                              <w:snapToGrid w:val="0"/>
                              <w:rPr>
                                <w:sz w:val="16"/>
                                <w:szCs w:val="16"/>
                              </w:rPr>
                            </w:pPr>
                          </w:p>
                          <w:p w:rsidR="0040484C" w:rsidRPr="007945F2" w:rsidRDefault="0040484C" w:rsidP="0040484C">
                            <w:pPr>
                              <w:snapToGrid w:val="0"/>
                              <w:rPr>
                                <w:sz w:val="16"/>
                                <w:szCs w:val="16"/>
                              </w:rPr>
                            </w:pPr>
                            <w:r w:rsidRPr="007945F2">
                              <w:rPr>
                                <w:rFonts w:hint="eastAsia"/>
                                <w:sz w:val="16"/>
                                <w:szCs w:val="16"/>
                              </w:rPr>
                              <w:t xml:space="preserve">　</w:t>
                            </w:r>
                          </w:p>
                          <w:p w:rsidR="0040484C" w:rsidRPr="007945F2" w:rsidRDefault="0040484C" w:rsidP="0040484C">
                            <w:pPr>
                              <w:snapToGrid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91.2pt;margin-top:2.05pt;width:312pt;height:3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" stroked="f">
                <v:textbox>
                  <w:txbxContent>
                    <w:p w:rsidR="0040484C" w:rsidRDefault="0040484C" w:rsidP="0040484C">
                      <w:pPr>
                        <w:snapToGrid w:val="0"/>
                        <w:rPr>
                          <w:sz w:val="16"/>
                          <w:szCs w:val="16"/>
                        </w:rPr>
                      </w:pPr>
                      <w:r w:rsidRPr="007945F2">
                        <w:rPr>
                          <w:rFonts w:hint="eastAsia"/>
                          <w:sz w:val="16"/>
                          <w:szCs w:val="16"/>
                        </w:rPr>
                        <w:t>１　添付書類　　　なし</w:t>
                      </w:r>
                    </w:p>
                    <w:p w:rsidR="0040484C" w:rsidRPr="007945F2" w:rsidRDefault="0040484C" w:rsidP="0040484C">
                      <w:pPr>
                        <w:snapToGrid w:val="0"/>
                        <w:rPr>
                          <w:sz w:val="16"/>
                          <w:szCs w:val="16"/>
                        </w:rPr>
                      </w:pPr>
                    </w:p>
                    <w:p w:rsidR="0040484C" w:rsidRPr="007945F2" w:rsidRDefault="0040484C" w:rsidP="0040484C">
                      <w:pPr>
                        <w:snapToGrid w:val="0"/>
                        <w:rPr>
                          <w:rFonts w:hint="eastAsia"/>
                          <w:sz w:val="16"/>
                          <w:szCs w:val="16"/>
                        </w:rPr>
                      </w:pPr>
                      <w:r w:rsidRPr="007945F2">
                        <w:rPr>
                          <w:rFonts w:hint="eastAsia"/>
                          <w:sz w:val="16"/>
                          <w:szCs w:val="16"/>
                        </w:rPr>
                        <w:t>２　記載上の注意事項等</w:t>
                      </w:r>
                    </w:p>
                    <w:p w:rsidR="0040484C" w:rsidRPr="007945F2" w:rsidRDefault="00BF64EE" w:rsidP="0040484C">
                      <w:pPr>
                        <w:snapToGrid w:val="0"/>
                        <w:rPr>
                          <w:sz w:val="16"/>
                          <w:szCs w:val="16"/>
                        </w:rPr>
                      </w:pPr>
                      <w:r>
                        <w:rPr>
                          <w:rFonts w:hint="eastAsia"/>
                          <w:sz w:val="16"/>
                          <w:szCs w:val="16"/>
                        </w:rPr>
                        <w:t>（１</w:t>
                      </w:r>
                      <w:r w:rsidR="0040484C" w:rsidRPr="007945F2">
                        <w:rPr>
                          <w:rFonts w:hint="eastAsia"/>
                          <w:sz w:val="16"/>
                          <w:szCs w:val="16"/>
                        </w:rPr>
                        <w:t>）提出部数</w:t>
                      </w:r>
                    </w:p>
                    <w:p w:rsidR="0040484C" w:rsidRPr="007945F2" w:rsidRDefault="0040484C" w:rsidP="0040484C">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rsidR="0040484C" w:rsidRPr="007945F2" w:rsidRDefault="0040484C" w:rsidP="0040484C">
                      <w:pPr>
                        <w:snapToGrid w:val="0"/>
                        <w:rPr>
                          <w:rFonts w:hAnsi="Times New Roman" w:cs="Times New Roman"/>
                          <w:sz w:val="16"/>
                          <w:szCs w:val="16"/>
                        </w:rPr>
                      </w:pPr>
                    </w:p>
                    <w:p w:rsidR="0040484C" w:rsidRDefault="00BF64EE" w:rsidP="0040484C">
                      <w:pPr>
                        <w:snapToGrid w:val="0"/>
                        <w:ind w:left="320" w:hangingChars="200" w:hanging="320"/>
                        <w:rPr>
                          <w:sz w:val="16"/>
                          <w:szCs w:val="16"/>
                        </w:rPr>
                      </w:pPr>
                      <w:r>
                        <w:rPr>
                          <w:rFonts w:hint="eastAsia"/>
                          <w:sz w:val="16"/>
                          <w:szCs w:val="16"/>
                        </w:rPr>
                        <w:t>（２</w:t>
                      </w:r>
                      <w:r w:rsidR="0040484C"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rsidR="0040484C" w:rsidRPr="007945F2" w:rsidRDefault="0040484C" w:rsidP="0040484C">
                      <w:pPr>
                        <w:snapToGrid w:val="0"/>
                        <w:ind w:left="320" w:hangingChars="200" w:hanging="320"/>
                        <w:rPr>
                          <w:sz w:val="16"/>
                          <w:szCs w:val="16"/>
                        </w:rPr>
                      </w:pPr>
                    </w:p>
                    <w:p w:rsidR="0040484C" w:rsidRPr="007945F2" w:rsidRDefault="00BF64EE" w:rsidP="0040484C">
                      <w:pPr>
                        <w:snapToGrid w:val="0"/>
                        <w:ind w:left="320" w:hangingChars="200" w:hanging="320"/>
                        <w:rPr>
                          <w:sz w:val="16"/>
                          <w:szCs w:val="16"/>
                        </w:rPr>
                      </w:pPr>
                      <w:r>
                        <w:rPr>
                          <w:rFonts w:hint="eastAsia"/>
                          <w:sz w:val="16"/>
                          <w:szCs w:val="16"/>
                        </w:rPr>
                        <w:t>（３</w:t>
                      </w:r>
                      <w:r w:rsidR="0040484C">
                        <w:rPr>
                          <w:rFonts w:hint="eastAsia"/>
                          <w:sz w:val="16"/>
                          <w:szCs w:val="16"/>
                        </w:rPr>
                        <w:t>）譲り受けた医薬品である</w:t>
                      </w:r>
                      <w:r w:rsidR="0040484C"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rsidR="0040484C" w:rsidRPr="007945F2" w:rsidRDefault="0040484C" w:rsidP="0040484C">
                      <w:pPr>
                        <w:snapToGrid w:val="0"/>
                        <w:ind w:left="320" w:hangingChars="200" w:hanging="320"/>
                        <w:rPr>
                          <w:sz w:val="16"/>
                          <w:szCs w:val="16"/>
                        </w:rPr>
                      </w:pPr>
                    </w:p>
                    <w:p w:rsidR="0040484C" w:rsidRDefault="00BF64EE" w:rsidP="0040484C">
                      <w:pPr>
                        <w:snapToGrid w:val="0"/>
                        <w:rPr>
                          <w:sz w:val="16"/>
                          <w:szCs w:val="16"/>
                        </w:rPr>
                      </w:pPr>
                      <w:r>
                        <w:rPr>
                          <w:rFonts w:hint="eastAsia"/>
                          <w:sz w:val="16"/>
                          <w:szCs w:val="16"/>
                        </w:rPr>
                        <w:t>（４</w:t>
                      </w:r>
                      <w:r w:rsidR="0040484C">
                        <w:rPr>
                          <w:rFonts w:hint="eastAsia"/>
                          <w:sz w:val="16"/>
                          <w:szCs w:val="16"/>
                        </w:rPr>
                        <w:t>）廃棄の方法は、（粉砕して）放流、焼却等を記載すること</w:t>
                      </w:r>
                    </w:p>
                    <w:p w:rsidR="0040484C" w:rsidRDefault="0040484C" w:rsidP="0040484C">
                      <w:pPr>
                        <w:snapToGrid w:val="0"/>
                        <w:rPr>
                          <w:sz w:val="16"/>
                          <w:szCs w:val="16"/>
                        </w:rPr>
                      </w:pPr>
                    </w:p>
                    <w:p w:rsidR="0040484C" w:rsidRPr="008C274A" w:rsidRDefault="00BF64EE" w:rsidP="0040484C">
                      <w:pPr>
                        <w:snapToGrid w:val="0"/>
                        <w:ind w:left="320" w:hangingChars="200" w:hanging="320"/>
                        <w:rPr>
                          <w:sz w:val="16"/>
                          <w:szCs w:val="16"/>
                        </w:rPr>
                      </w:pPr>
                      <w:r>
                        <w:rPr>
                          <w:rFonts w:hint="eastAsia"/>
                          <w:sz w:val="16"/>
                          <w:szCs w:val="16"/>
                        </w:rPr>
                        <w:t>（５</w:t>
                      </w:r>
                      <w:bookmarkStart w:id="1" w:name="_GoBack"/>
                      <w:bookmarkEnd w:id="1"/>
                      <w:r w:rsidR="0040484C">
                        <w:rPr>
                          <w:rFonts w:hint="eastAsia"/>
                          <w:sz w:val="16"/>
                          <w:szCs w:val="16"/>
                        </w:rPr>
                        <w:t>）譲り受けた事由の欄には、具体的に（患者死亡のため、内服困難のため等）記載すること</w:t>
                      </w:r>
                    </w:p>
                    <w:p w:rsidR="0040484C" w:rsidRPr="00884A2E" w:rsidRDefault="0040484C" w:rsidP="0040484C">
                      <w:pPr>
                        <w:snapToGrid w:val="0"/>
                        <w:rPr>
                          <w:sz w:val="16"/>
                          <w:szCs w:val="16"/>
                        </w:rPr>
                      </w:pPr>
                    </w:p>
                    <w:p w:rsidR="0040484C" w:rsidRPr="007945F2" w:rsidRDefault="0040484C" w:rsidP="0040484C">
                      <w:pPr>
                        <w:snapToGrid w:val="0"/>
                        <w:rPr>
                          <w:sz w:val="16"/>
                          <w:szCs w:val="16"/>
                        </w:rPr>
                      </w:pPr>
                      <w:r w:rsidRPr="007945F2">
                        <w:rPr>
                          <w:rFonts w:hint="eastAsia"/>
                          <w:sz w:val="16"/>
                          <w:szCs w:val="16"/>
                        </w:rPr>
                        <w:t>３　留意事項</w:t>
                      </w:r>
                    </w:p>
                    <w:p w:rsidR="0040484C" w:rsidRDefault="0040484C" w:rsidP="0040484C">
                      <w:pPr>
                        <w:snapToGrid w:val="0"/>
                        <w:rPr>
                          <w:sz w:val="16"/>
                          <w:szCs w:val="16"/>
                        </w:rPr>
                      </w:pPr>
                      <w:r>
                        <w:rPr>
                          <w:rFonts w:hint="eastAsia"/>
                          <w:sz w:val="16"/>
                          <w:szCs w:val="16"/>
                        </w:rPr>
                        <w:t>（１）譲受後速やかに届け出ること。</w:t>
                      </w:r>
                    </w:p>
                    <w:p w:rsidR="0040484C" w:rsidRPr="00884A2E" w:rsidRDefault="0040484C" w:rsidP="0040484C">
                      <w:pPr>
                        <w:snapToGrid w:val="0"/>
                        <w:rPr>
                          <w:sz w:val="16"/>
                          <w:szCs w:val="16"/>
                        </w:rPr>
                      </w:pPr>
                    </w:p>
                    <w:p w:rsidR="0040484C" w:rsidRDefault="0040484C" w:rsidP="0040484C">
                      <w:pPr>
                        <w:snapToGrid w:val="0"/>
                        <w:rPr>
                          <w:sz w:val="16"/>
                          <w:szCs w:val="16"/>
                        </w:rPr>
                      </w:pPr>
                      <w:r>
                        <w:rPr>
                          <w:rFonts w:hint="eastAsia"/>
                          <w:sz w:val="16"/>
                          <w:szCs w:val="16"/>
                        </w:rPr>
                        <w:t>（２）対象となる覚醒剤原料</w:t>
                      </w:r>
                    </w:p>
                    <w:p w:rsidR="0040484C" w:rsidRDefault="0040484C" w:rsidP="0040484C">
                      <w:pPr>
                        <w:snapToGrid w:val="0"/>
                        <w:rPr>
                          <w:sz w:val="16"/>
                          <w:szCs w:val="16"/>
                        </w:rPr>
                      </w:pPr>
                      <w:r>
                        <w:rPr>
                          <w:rFonts w:hint="eastAsia"/>
                          <w:sz w:val="16"/>
                          <w:szCs w:val="16"/>
                        </w:rPr>
                        <w:t xml:space="preserve">　　処方箋により調剤、交付された覚醒剤原料　</w:t>
                      </w:r>
                    </w:p>
                    <w:p w:rsidR="0040484C" w:rsidRPr="003B7211" w:rsidRDefault="0040484C" w:rsidP="0040484C">
                      <w:pPr>
                        <w:snapToGrid w:val="0"/>
                        <w:rPr>
                          <w:sz w:val="16"/>
                          <w:szCs w:val="16"/>
                        </w:rPr>
                      </w:pPr>
                      <w:r>
                        <w:rPr>
                          <w:rFonts w:hint="eastAsia"/>
                          <w:sz w:val="16"/>
                          <w:szCs w:val="16"/>
                        </w:rPr>
                        <w:t xml:space="preserve">　　①患者が不要になり、患者から譲り受けたとき</w:t>
                      </w:r>
                    </w:p>
                    <w:p w:rsidR="0040484C" w:rsidRDefault="0040484C" w:rsidP="0040484C">
                      <w:pPr>
                        <w:snapToGrid w:val="0"/>
                        <w:rPr>
                          <w:sz w:val="16"/>
                          <w:szCs w:val="16"/>
                        </w:rPr>
                      </w:pPr>
                      <w:r>
                        <w:rPr>
                          <w:rFonts w:hint="eastAsia"/>
                          <w:sz w:val="16"/>
                          <w:szCs w:val="16"/>
                        </w:rPr>
                        <w:t xml:space="preserve">　　②</w:t>
                      </w:r>
                      <w:r w:rsidRPr="003B7211">
                        <w:rPr>
                          <w:rFonts w:hint="eastAsia"/>
                          <w:sz w:val="16"/>
                          <w:szCs w:val="16"/>
                        </w:rPr>
                        <w:t>患者の死亡により相続人等から譲り受けたとき</w:t>
                      </w:r>
                    </w:p>
                    <w:p w:rsidR="0040484C" w:rsidRDefault="0040484C" w:rsidP="0040484C">
                      <w:pPr>
                        <w:snapToGrid w:val="0"/>
                        <w:ind w:firstLineChars="200" w:firstLine="320"/>
                        <w:rPr>
                          <w:sz w:val="16"/>
                          <w:szCs w:val="16"/>
                        </w:rPr>
                      </w:pPr>
                      <w:r>
                        <w:rPr>
                          <w:rFonts w:hint="eastAsia"/>
                          <w:sz w:val="16"/>
                          <w:szCs w:val="16"/>
                        </w:rPr>
                        <w:t>※</w:t>
                      </w:r>
                      <w:r w:rsidRPr="00307815">
                        <w:rPr>
                          <w:rFonts w:hint="eastAsia"/>
                          <w:sz w:val="16"/>
                          <w:szCs w:val="16"/>
                          <w:u w:val="single"/>
                        </w:rPr>
                        <w:t>自施設において調剤、交付された覚醒剤原料に限る。</w:t>
                      </w:r>
                      <w:r w:rsidRPr="003B7211">
                        <w:rPr>
                          <w:rFonts w:hint="eastAsia"/>
                          <w:sz w:val="16"/>
                          <w:szCs w:val="16"/>
                        </w:rPr>
                        <w:t xml:space="preserve">　</w:t>
                      </w:r>
                    </w:p>
                    <w:p w:rsidR="0040484C" w:rsidRPr="00307815" w:rsidRDefault="0040484C" w:rsidP="0040484C">
                      <w:pPr>
                        <w:snapToGrid w:val="0"/>
                        <w:rPr>
                          <w:sz w:val="16"/>
                          <w:szCs w:val="16"/>
                        </w:rPr>
                      </w:pPr>
                    </w:p>
                    <w:p w:rsidR="0040484C" w:rsidRDefault="0040484C" w:rsidP="0040484C">
                      <w:pPr>
                        <w:snapToGrid w:val="0"/>
                        <w:ind w:left="320" w:hangingChars="200" w:hanging="320"/>
                        <w:rPr>
                          <w:sz w:val="16"/>
                          <w:szCs w:val="16"/>
                        </w:rPr>
                      </w:pPr>
                      <w:r>
                        <w:rPr>
                          <w:rFonts w:hint="eastAsia"/>
                          <w:sz w:val="16"/>
                          <w:szCs w:val="16"/>
                        </w:rPr>
                        <w:t>（３）譲受後は1週間以内を目処に廃棄し、廃棄から３０日以内に「交付又は調剤済みの医薬品である覚醒剤原料廃棄届出書」を提出すること。</w:t>
                      </w:r>
                    </w:p>
                    <w:p w:rsidR="0040484C" w:rsidRDefault="0040484C" w:rsidP="0040484C">
                      <w:pPr>
                        <w:snapToGrid w:val="0"/>
                        <w:ind w:left="320" w:hangingChars="200" w:hanging="320"/>
                        <w:rPr>
                          <w:sz w:val="16"/>
                          <w:szCs w:val="16"/>
                        </w:rPr>
                      </w:pPr>
                      <w:r>
                        <w:rPr>
                          <w:rFonts w:hint="eastAsia"/>
                          <w:sz w:val="16"/>
                          <w:szCs w:val="16"/>
                        </w:rPr>
                        <w:t xml:space="preserve">　　　譲受後速やかに届け出る場合、「交付又は調剤済みの医薬品である覚醒剤原料譲受届出書」と「交付又は調剤済みの医薬品である覚醒剤原料廃棄届出書」を同時に届け出ることができる。</w:t>
                      </w:r>
                    </w:p>
                    <w:p w:rsidR="0040484C" w:rsidRDefault="0040484C" w:rsidP="0040484C">
                      <w:pPr>
                        <w:snapToGrid w:val="0"/>
                        <w:rPr>
                          <w:sz w:val="16"/>
                          <w:szCs w:val="16"/>
                        </w:rPr>
                      </w:pPr>
                    </w:p>
                    <w:p w:rsidR="0040484C" w:rsidRPr="00570CF6" w:rsidRDefault="0040484C" w:rsidP="0040484C">
                      <w:pPr>
                        <w:snapToGrid w:val="0"/>
                        <w:rPr>
                          <w:sz w:val="16"/>
                          <w:szCs w:val="16"/>
                        </w:rPr>
                      </w:pPr>
                    </w:p>
                    <w:p w:rsidR="0040484C" w:rsidRPr="007945F2" w:rsidRDefault="0040484C" w:rsidP="0040484C">
                      <w:pPr>
                        <w:snapToGrid w:val="0"/>
                        <w:rPr>
                          <w:sz w:val="16"/>
                          <w:szCs w:val="16"/>
                        </w:rPr>
                      </w:pPr>
                      <w:r w:rsidRPr="007945F2">
                        <w:rPr>
                          <w:rFonts w:hint="eastAsia"/>
                          <w:sz w:val="16"/>
                          <w:szCs w:val="16"/>
                        </w:rPr>
                        <w:t xml:space="preserve">　</w:t>
                      </w:r>
                    </w:p>
                    <w:p w:rsidR="0040484C" w:rsidRPr="007945F2" w:rsidRDefault="0040484C" w:rsidP="0040484C">
                      <w:pPr>
                        <w:snapToGrid w:val="0"/>
                        <w:rPr>
                          <w:sz w:val="16"/>
                          <w:szCs w:val="16"/>
                        </w:rPr>
                      </w:pPr>
                    </w:p>
                  </w:txbxContent>
                </v:textbox>
              </v:shape>
            </w:pict>
          </mc:Fallback>
        </mc:AlternateContent>
      </w:r>
      <w:r w:rsidRPr="004A7B55">
        <w:rPr>
          <w:rFonts w:cs="Times New Roman" w:hint="eastAsia"/>
          <w:color w:val="auto"/>
          <w:kern w:val="2"/>
          <w:sz w:val="16"/>
          <w:szCs w:val="16"/>
        </w:rPr>
        <w:t>覚醒剤原料を譲り受けたこと</w:t>
      </w:r>
      <w:r w:rsidRPr="004A7B55">
        <w:rPr>
          <w:rFonts w:cs="Times New Roman"/>
          <w:color w:val="auto"/>
          <w:kern w:val="2"/>
          <w:sz w:val="16"/>
          <w:szCs w:val="16"/>
        </w:rPr>
        <w:t>を</w:t>
      </w:r>
      <w:r w:rsidRPr="004A7B55">
        <w:rPr>
          <w:rFonts w:cs="Times New Roman" w:hint="eastAsia"/>
          <w:color w:val="auto"/>
          <w:kern w:val="2"/>
          <w:sz w:val="16"/>
          <w:szCs w:val="16"/>
        </w:rPr>
        <w:t>同法第3</w:t>
      </w:r>
      <w:r w:rsidRPr="004A7B55">
        <w:rPr>
          <w:rFonts w:cs="Times New Roman"/>
          <w:color w:val="auto"/>
          <w:kern w:val="2"/>
          <w:sz w:val="16"/>
          <w:szCs w:val="16"/>
        </w:rPr>
        <w:t>0</w:t>
      </w:r>
      <w:r w:rsidRPr="004A7B55">
        <w:rPr>
          <w:rFonts w:cs="Times New Roman" w:hint="eastAsia"/>
          <w:color w:val="auto"/>
          <w:kern w:val="2"/>
          <w:sz w:val="16"/>
          <w:szCs w:val="16"/>
        </w:rPr>
        <w:t>条の14第３項の規定により</w:t>
      </w:r>
      <w:r w:rsidRPr="004A7B55">
        <w:rPr>
          <w:rFonts w:cs="Times New Roman"/>
          <w:color w:val="auto"/>
          <w:kern w:val="2"/>
          <w:sz w:val="16"/>
          <w:szCs w:val="16"/>
        </w:rPr>
        <w:t>届け出ます。</w:t>
      </w:r>
    </w:p>
    <w:p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8"/>
          <w:szCs w:val="18"/>
        </w:rPr>
      </w:pPr>
      <w:r w:rsidRPr="004A7B55">
        <w:rPr>
          <w:rFonts w:cs="Times New Roman" w:hint="eastAsia"/>
          <w:color w:val="auto"/>
          <w:kern w:val="2"/>
          <w:sz w:val="18"/>
          <w:szCs w:val="18"/>
        </w:rPr>
        <w:t xml:space="preserve">　　　　　</w:t>
      </w:r>
    </w:p>
    <w:p w:rsidR="0040484C" w:rsidRPr="004A7B55" w:rsidRDefault="0040484C" w:rsidP="0040484C">
      <w:pPr>
        <w:suppressAutoHyphens w:val="0"/>
        <w:wordWrap/>
        <w:adjustRightInd/>
        <w:snapToGrid w:val="0"/>
        <w:ind w:firstLine="180"/>
        <w:contextualSpacing/>
        <w:jc w:val="both"/>
        <w:textAlignment w:val="auto"/>
        <w:rPr>
          <w:rFonts w:cs="Times New Roman"/>
          <w:color w:val="auto"/>
          <w:kern w:val="2"/>
          <w:sz w:val="18"/>
          <w:szCs w:val="18"/>
        </w:rPr>
      </w:pPr>
      <w:r w:rsidRPr="004A7B55">
        <w:rPr>
          <w:rFonts w:cs="Times New Roman" w:hint="eastAsia"/>
          <w:color w:val="auto"/>
          <w:kern w:val="2"/>
          <w:sz w:val="18"/>
          <w:szCs w:val="18"/>
        </w:rPr>
        <w:t>○○年△△月××日</w:t>
      </w:r>
    </w:p>
    <w:p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rsidR="0040484C" w:rsidRPr="004A7B55" w:rsidRDefault="0040484C" w:rsidP="0040484C">
      <w:pPr>
        <w:suppressAutoHyphens w:val="0"/>
        <w:wordWrap/>
        <w:adjustRightInd/>
        <w:snapToGrid w:val="0"/>
        <w:ind w:firstLine="2880"/>
        <w:contextualSpacing/>
        <w:jc w:val="both"/>
        <w:textAlignment w:val="auto"/>
        <w:rPr>
          <w:rFonts w:cs="Times New Roman"/>
          <w:color w:val="auto"/>
          <w:kern w:val="2"/>
          <w:sz w:val="18"/>
          <w:szCs w:val="18"/>
        </w:rPr>
      </w:pPr>
      <w:r w:rsidRPr="004A7B55">
        <w:rPr>
          <w:rFonts w:cs="Times New Roman" w:hint="eastAsia"/>
          <w:color w:val="auto"/>
          <w:kern w:val="2"/>
          <w:sz w:val="18"/>
          <w:szCs w:val="18"/>
        </w:rPr>
        <w:t>住　所　○○市▲▲町××</w:t>
      </w:r>
    </w:p>
    <w:p w:rsidR="0040484C" w:rsidRPr="004A7B55" w:rsidRDefault="0040484C" w:rsidP="0040484C">
      <w:pPr>
        <w:suppressAutoHyphens w:val="0"/>
        <w:wordWrap/>
        <w:adjustRightInd/>
        <w:snapToGrid w:val="0"/>
        <w:ind w:firstLine="2880"/>
        <w:contextualSpacing/>
        <w:textAlignment w:val="auto"/>
        <w:rPr>
          <w:rFonts w:cs="Times New Roman"/>
          <w:color w:val="auto"/>
          <w:kern w:val="2"/>
          <w:sz w:val="20"/>
          <w:szCs w:val="20"/>
        </w:rPr>
      </w:pPr>
      <w:r w:rsidRPr="004A7B55">
        <w:rPr>
          <w:rFonts w:cs="Times New Roman" w:hint="eastAsia"/>
          <w:color w:val="auto"/>
          <w:kern w:val="2"/>
          <w:sz w:val="18"/>
          <w:szCs w:val="18"/>
        </w:rPr>
        <w:t xml:space="preserve">氏　名　</w:t>
      </w:r>
      <w:r w:rsidRPr="004A7B55">
        <w:rPr>
          <w:rFonts w:cs="Times New Roman" w:hint="eastAsia"/>
          <w:color w:val="auto"/>
          <w:kern w:val="2"/>
          <w:sz w:val="20"/>
          <w:szCs w:val="20"/>
        </w:rPr>
        <w:t>医療法人○×会</w:t>
      </w:r>
    </w:p>
    <w:p w:rsidR="0040484C" w:rsidRPr="004A7B55" w:rsidRDefault="0040484C" w:rsidP="0040484C">
      <w:pPr>
        <w:suppressAutoHyphens w:val="0"/>
        <w:wordWrap/>
        <w:adjustRightInd/>
        <w:snapToGrid w:val="0"/>
        <w:ind w:firstLine="3600"/>
        <w:contextualSpacing/>
        <w:textAlignment w:val="auto"/>
        <w:rPr>
          <w:rFonts w:cs="Times New Roman"/>
          <w:color w:val="auto"/>
          <w:kern w:val="2"/>
          <w:sz w:val="18"/>
          <w:szCs w:val="18"/>
        </w:rPr>
      </w:pPr>
      <w:r w:rsidRPr="004A7B55">
        <w:rPr>
          <w:rFonts w:cs="Times New Roman" w:hint="eastAsia"/>
          <w:color w:val="auto"/>
          <w:kern w:val="2"/>
          <w:sz w:val="20"/>
          <w:szCs w:val="20"/>
        </w:rPr>
        <w:t>理事長　　○田△雄</w:t>
      </w:r>
      <w:r>
        <w:rPr>
          <w:rFonts w:cs="Times New Roman" w:hint="eastAsia"/>
          <w:color w:val="auto"/>
          <w:kern w:val="2"/>
          <w:sz w:val="18"/>
          <w:szCs w:val="18"/>
        </w:rPr>
        <w:t xml:space="preserve">　　　</w:t>
      </w:r>
    </w:p>
    <w:p w:rsidR="0040484C" w:rsidRPr="004A7B55" w:rsidRDefault="0040484C" w:rsidP="0040484C">
      <w:pPr>
        <w:suppressAutoHyphens w:val="0"/>
        <w:wordWrap/>
        <w:adjustRightInd/>
        <w:snapToGrid w:val="0"/>
        <w:contextualSpacing/>
        <w:jc w:val="both"/>
        <w:textAlignment w:val="auto"/>
        <w:rPr>
          <w:rFonts w:cs="Times New Roman"/>
          <w:color w:val="auto"/>
          <w:kern w:val="2"/>
          <w:sz w:val="18"/>
          <w:szCs w:val="18"/>
        </w:rPr>
      </w:pPr>
    </w:p>
    <w:p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 w:val="20"/>
          <w:szCs w:val="20"/>
        </w:rPr>
        <w:t xml:space="preserve">和　歌　山　県　知　事　　　</w:t>
      </w:r>
    </w:p>
    <w:p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 w:val="20"/>
          <w:szCs w:val="20"/>
        </w:rPr>
        <w:t xml:space="preserve">　　　　　　　　保　健　所　長　様</w:t>
      </w:r>
    </w:p>
    <w:p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494"/>
        <w:gridCol w:w="1671"/>
      </w:tblGrid>
      <w:tr w:rsidR="0040484C" w:rsidRPr="004A7B55" w:rsidTr="003F0B2C">
        <w:trPr>
          <w:trHeight w:val="724"/>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譲り渡した者の氏名</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□本○子</w:t>
            </w:r>
          </w:p>
        </w:tc>
      </w:tr>
      <w:tr w:rsidR="0040484C" w:rsidRPr="004A7B55" w:rsidTr="003F0B2C">
        <w:trPr>
          <w:trHeight w:val="173"/>
        </w:trPr>
        <w:tc>
          <w:tcPr>
            <w:tcW w:w="2104" w:type="dxa"/>
            <w:vMerge w:val="restart"/>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譲り受けた医薬品である覚醒剤原料</w:t>
            </w:r>
          </w:p>
        </w:tc>
        <w:tc>
          <w:tcPr>
            <w:tcW w:w="2494"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1671" w:type="dxa"/>
            <w:shd w:val="clear" w:color="auto" w:fill="auto"/>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40484C" w:rsidRPr="004A7B55" w:rsidTr="003F0B2C">
        <w:trPr>
          <w:trHeight w:val="440"/>
        </w:trPr>
        <w:tc>
          <w:tcPr>
            <w:tcW w:w="2104" w:type="dxa"/>
            <w:vMerge/>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c>
          <w:tcPr>
            <w:tcW w:w="2494" w:type="dxa"/>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エフピーＯＤ錠2.5ｍｇ</w:t>
            </w:r>
          </w:p>
        </w:tc>
        <w:tc>
          <w:tcPr>
            <w:tcW w:w="1671" w:type="dxa"/>
            <w:shd w:val="clear" w:color="auto" w:fill="auto"/>
            <w:vAlign w:val="center"/>
          </w:tcPr>
          <w:p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color w:val="auto"/>
                <w:sz w:val="20"/>
                <w:szCs w:val="20"/>
              </w:rPr>
              <w:t>１４</w:t>
            </w:r>
            <w:r w:rsidRPr="004A7B55">
              <w:rPr>
                <w:rFonts w:cs="Times New Roman" w:hint="eastAsia"/>
                <w:color w:val="auto"/>
                <w:sz w:val="20"/>
                <w:szCs w:val="20"/>
              </w:rPr>
              <w:t>錠</w:t>
            </w:r>
          </w:p>
        </w:tc>
      </w:tr>
      <w:tr w:rsidR="0040484C" w:rsidRPr="004A7B55" w:rsidTr="003F0B2C">
        <w:trPr>
          <w:trHeight w:val="561"/>
        </w:trPr>
        <w:tc>
          <w:tcPr>
            <w:tcW w:w="2104" w:type="dxa"/>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譲り受けた施設の所在地及び名称</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○○市▲▲町××</w:t>
            </w: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w:t>
            </w:r>
          </w:p>
        </w:tc>
      </w:tr>
      <w:tr w:rsidR="0040484C" w:rsidRPr="004A7B55" w:rsidTr="003F0B2C">
        <w:trPr>
          <w:trHeight w:val="291"/>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譲り受けた日時</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○○年△△月</w:t>
            </w:r>
          </w:p>
        </w:tc>
      </w:tr>
      <w:tr w:rsidR="0040484C" w:rsidRPr="004A7B55" w:rsidTr="003F0B2C">
        <w:trPr>
          <w:trHeight w:val="315"/>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譲り受けた場所</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w:t>
            </w:r>
          </w:p>
        </w:tc>
      </w:tr>
      <w:tr w:rsidR="0040484C" w:rsidRPr="004A7B55" w:rsidTr="003F0B2C">
        <w:trPr>
          <w:trHeight w:val="282"/>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譲り受けた事由</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患者死亡のため</w:t>
            </w:r>
          </w:p>
        </w:tc>
      </w:tr>
      <w:tr w:rsidR="0040484C" w:rsidRPr="004A7B55" w:rsidTr="003F0B2C">
        <w:trPr>
          <w:trHeight w:val="287"/>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廃棄の日時(予定)</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○○年△△月×日</w:t>
            </w:r>
          </w:p>
        </w:tc>
      </w:tr>
      <w:tr w:rsidR="0040484C" w:rsidRPr="004A7B55" w:rsidTr="003F0B2C">
        <w:trPr>
          <w:trHeight w:val="279"/>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廃棄の場所(予定)</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●●病院薬剤部</w:t>
            </w:r>
          </w:p>
        </w:tc>
      </w:tr>
      <w:tr w:rsidR="0040484C" w:rsidRPr="004A7B55" w:rsidTr="003F0B2C">
        <w:trPr>
          <w:trHeight w:val="283"/>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廃棄の方法(予定)</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粉砕して放流</w:t>
            </w:r>
          </w:p>
        </w:tc>
      </w:tr>
      <w:tr w:rsidR="0040484C" w:rsidRPr="004A7B55" w:rsidTr="003F0B2C">
        <w:trPr>
          <w:trHeight w:val="624"/>
        </w:trPr>
        <w:tc>
          <w:tcPr>
            <w:tcW w:w="2104" w:type="dxa"/>
            <w:shd w:val="clear" w:color="auto" w:fill="auto"/>
            <w:vAlign w:val="center"/>
          </w:tcPr>
          <w:p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参考事項</w:t>
            </w:r>
          </w:p>
        </w:tc>
        <w:tc>
          <w:tcPr>
            <w:tcW w:w="4165" w:type="dxa"/>
            <w:gridSpan w:val="2"/>
            <w:shd w:val="clear" w:color="auto" w:fill="auto"/>
            <w:vAlign w:val="center"/>
          </w:tcPr>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bl>
    <w:p w:rsidR="006F3479" w:rsidRPr="004A7B55" w:rsidRDefault="006F3479" w:rsidP="006F3479">
      <w:pPr>
        <w:widowControl/>
        <w:suppressAutoHyphens w:val="0"/>
        <w:wordWrap/>
        <w:adjustRightInd/>
        <w:textAlignment w:val="auto"/>
        <w:rPr>
          <w:rFonts w:cs="Times New Roman"/>
          <w:color w:val="auto"/>
          <w:kern w:val="2"/>
          <w:sz w:val="24"/>
          <w:szCs w:val="24"/>
        </w:rPr>
      </w:pPr>
    </w:p>
    <w:sectPr w:rsidR="006F3479" w:rsidRPr="004A7B55" w:rsidSect="009D6E6B">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79" w:rsidRDefault="006F3479" w:rsidP="006F3479">
      <w:r>
        <w:separator/>
      </w:r>
    </w:p>
  </w:endnote>
  <w:endnote w:type="continuationSeparator" w:id="0">
    <w:p w:rsidR="006F3479" w:rsidRDefault="006F3479" w:rsidP="006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79" w:rsidRDefault="006F3479" w:rsidP="006F3479">
      <w:r>
        <w:separator/>
      </w:r>
    </w:p>
  </w:footnote>
  <w:footnote w:type="continuationSeparator" w:id="0">
    <w:p w:rsidR="006F3479" w:rsidRDefault="006F3479" w:rsidP="006F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5F"/>
    <w:rsid w:val="002F7F3D"/>
    <w:rsid w:val="0040484C"/>
    <w:rsid w:val="006F3479"/>
    <w:rsid w:val="007E4785"/>
    <w:rsid w:val="008353D4"/>
    <w:rsid w:val="008F32E3"/>
    <w:rsid w:val="009D6E6B"/>
    <w:rsid w:val="00BA0DDE"/>
    <w:rsid w:val="00BD565F"/>
    <w:rsid w:val="00BF64EE"/>
    <w:rsid w:val="00D8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42E71"/>
  <w15:chartTrackingRefBased/>
  <w15:docId w15:val="{59FD33E8-5A16-4511-AE20-6FEA63A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79"/>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479"/>
    <w:pPr>
      <w:tabs>
        <w:tab w:val="center" w:pos="4252"/>
        <w:tab w:val="right" w:pos="8504"/>
      </w:tabs>
      <w:snapToGrid w:val="0"/>
    </w:pPr>
  </w:style>
  <w:style w:type="character" w:customStyle="1" w:styleId="a4">
    <w:name w:val="ヘッダー (文字)"/>
    <w:basedOn w:val="a0"/>
    <w:link w:val="a3"/>
    <w:uiPriority w:val="99"/>
    <w:rsid w:val="006F3479"/>
  </w:style>
  <w:style w:type="paragraph" w:styleId="a5">
    <w:name w:val="footer"/>
    <w:basedOn w:val="a"/>
    <w:link w:val="a6"/>
    <w:uiPriority w:val="99"/>
    <w:unhideWhenUsed/>
    <w:rsid w:val="006F3479"/>
    <w:pPr>
      <w:tabs>
        <w:tab w:val="center" w:pos="4252"/>
        <w:tab w:val="right" w:pos="8504"/>
      </w:tabs>
      <w:snapToGrid w:val="0"/>
    </w:pPr>
  </w:style>
  <w:style w:type="character" w:customStyle="1" w:styleId="a6">
    <w:name w:val="フッター (文字)"/>
    <w:basedOn w:val="a0"/>
    <w:link w:val="a5"/>
    <w:uiPriority w:val="99"/>
    <w:rsid w:val="006F3479"/>
  </w:style>
  <w:style w:type="paragraph" w:styleId="a7">
    <w:name w:val="Balloon Text"/>
    <w:basedOn w:val="a"/>
    <w:link w:val="a8"/>
    <w:uiPriority w:val="99"/>
    <w:semiHidden/>
    <w:unhideWhenUsed/>
    <w:rsid w:val="008F32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2E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137995</cp:lastModifiedBy>
  <cp:revision>8</cp:revision>
  <cp:lastPrinted>2021-03-11T07:07:00Z</cp:lastPrinted>
  <dcterms:created xsi:type="dcterms:W3CDTF">2021-02-10T06:26:00Z</dcterms:created>
  <dcterms:modified xsi:type="dcterms:W3CDTF">2022-05-12T10:33:00Z</dcterms:modified>
</cp:coreProperties>
</file>