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72" w:rsidRPr="005176BE" w:rsidRDefault="00701772" w:rsidP="00701772">
      <w:pPr>
        <w:ind w:firstLineChars="300" w:firstLine="630"/>
        <w:rPr>
          <w:rFonts w:asciiTheme="minorEastAsia" w:hAnsiTheme="minorEastAsia"/>
        </w:rPr>
      </w:pPr>
      <w:r w:rsidRPr="005176BE">
        <w:rPr>
          <w:rFonts w:asciiTheme="minorEastAsia" w:hAnsiTheme="minorEastAsia" w:hint="eastAsia"/>
        </w:rPr>
        <w:t>○老人福祉法施行細則</w:t>
      </w:r>
    </w:p>
    <w:p w:rsidR="00934958" w:rsidRPr="005176BE" w:rsidRDefault="00934958" w:rsidP="00701772">
      <w:pPr>
        <w:ind w:firstLineChars="300" w:firstLine="630"/>
        <w:rPr>
          <w:rFonts w:asciiTheme="minorEastAsia" w:hAnsiTheme="minorEastAsia"/>
        </w:rPr>
      </w:pPr>
    </w:p>
    <w:p w:rsidR="00701772" w:rsidRPr="005176BE" w:rsidRDefault="00701772" w:rsidP="00701772">
      <w:pPr>
        <w:rPr>
          <w:rFonts w:asciiTheme="minorEastAsia" w:hAnsiTheme="minorEastAsia"/>
        </w:rPr>
      </w:pPr>
      <w:r w:rsidRPr="005176BE">
        <w:rPr>
          <w:rFonts w:asciiTheme="minorEastAsia" w:hAnsiTheme="minorEastAsia" w:hint="eastAsia"/>
        </w:rPr>
        <w:t xml:space="preserve">                                              　　　　　　　　　平成5年3月31日</w:t>
      </w:r>
    </w:p>
    <w:p w:rsidR="00701772" w:rsidRPr="005176BE" w:rsidRDefault="00701772" w:rsidP="00701772">
      <w:pPr>
        <w:rPr>
          <w:rFonts w:asciiTheme="minorEastAsia" w:hAnsiTheme="minorEastAsia"/>
        </w:rPr>
      </w:pPr>
      <w:r w:rsidRPr="005176BE">
        <w:rPr>
          <w:rFonts w:asciiTheme="minorEastAsia" w:hAnsiTheme="minorEastAsia" w:hint="eastAsia"/>
        </w:rPr>
        <w:t xml:space="preserve">                                                  　　　　　　　　　　規則第17号</w:t>
      </w:r>
    </w:p>
    <w:p w:rsidR="00934958" w:rsidRPr="005176BE" w:rsidRDefault="00934958" w:rsidP="00701772">
      <w:pPr>
        <w:rPr>
          <w:rFonts w:asciiTheme="minorEastAsia" w:hAnsiTheme="minorEastAsia"/>
        </w:rPr>
      </w:pP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老人福祉法施行細則を次のように定める。</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 xml:space="preserve">　　老人福祉法施行細則</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老人福祉法施行細則(昭和39年和歌山県規則第2号)の全部を改正する。</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（趣旨）</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第1条　老人福祉法（昭和38年法律第133号。以下「法」という。）の施行については、法、老人福祉法施行令（昭和38年政令第247号）及び老人福祉法施行規則（昭和38年厚生省令第28号。以下「施行規則」という。）に定めるもののほか、この規則の定めるところによる。</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（老人居宅生活支援事業開始届）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第2条　法第14条の規定による届出は、老人居宅生活支援事業開始届出書（別記第1号様式）によらなければならない。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（老人居宅生活支援事業変更届）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第3条　法第14条の2の規定による届出は、老人居宅生活支援事業変更届出書（別記第2号様式）によらなければならない。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（老人居宅生活支援事業廃止（休止）届）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第4条　法第14条の3の規定による届出は、老人居宅生活支援事業廃止（休止）届出書（別記3号様式）によらなければならない。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（老人デイサービスセンター等の設置届）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第5条　法第15条第2項の規定による届出は、老人デイサービスセンター等設置届出書（別記4号様式）によらなければならない。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（老人デイサービスセンター等</w:t>
      </w:r>
      <w:r w:rsidR="005176BE" w:rsidRPr="005176BE">
        <w:rPr>
          <w:rFonts w:asciiTheme="minorEastAsia" w:hAnsiTheme="minorEastAsia" w:hint="eastAsia"/>
        </w:rPr>
        <w:t>事業</w:t>
      </w:r>
      <w:r w:rsidRPr="005176BE">
        <w:rPr>
          <w:rFonts w:asciiTheme="minorEastAsia" w:hAnsiTheme="minorEastAsia" w:hint="eastAsia"/>
        </w:rPr>
        <w:t>変更届）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第6条　法第15条の2第1項の規定による届出は、老人デイサービスセンター等変更届出書（別記第5号様式）によらなければならない。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（老人デイサービスセンター等廃止（休止）届）</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第7条　法第16条第1項の規定による届出は、老人デイサービスセンター等廃止（休止）届出書（別記第6号様式）によらなければならない。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（養護老人ホーム設置届等）</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第8条　法第15条第3項の規定による届出は、養護老人ホーム設置届出書（別記第7号様式）又は特別養護老人ホーム設置届出書（別記第8号様式）によらなければならない。</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2　施行規則第3条に規定する申請書は、養護老人ホーム設置認可申請書（別記第9号様式）又は特別養護老人ホーム設置認可申請書（別記第10号様式）によらなければならない。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lastRenderedPageBreak/>
        <w:t>（養護老人ホーム変更届等）</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第9条　法第15条の2第2項の規定による届出は、養護老人ホーム（特別養護老人ホーム）変更届出書（別記第11号様式）によらなければならない。</w:t>
      </w:r>
    </w:p>
    <w:p w:rsidR="00701772" w:rsidRPr="005176BE" w:rsidRDefault="00701772" w:rsidP="00701772">
      <w:pPr>
        <w:ind w:firstLineChars="100" w:firstLine="210"/>
        <w:rPr>
          <w:rFonts w:asciiTheme="minorEastAsia" w:hAnsiTheme="minorEastAsia"/>
        </w:rPr>
      </w:pPr>
      <w:r w:rsidRPr="005176BE">
        <w:rPr>
          <w:rFonts w:asciiTheme="minorEastAsia" w:hAnsiTheme="minorEastAsia" w:hint="eastAsia"/>
        </w:rPr>
        <w:t>（養護老人ホーム廃止届等）</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第10条　法第16条第2項の規定による届出は、養護老人ホーム（特別養護老人ホーム）廃止（休止・入所定員減少・入所定員増加）届出書（別記第12号様式）によらなければならない。</w:t>
      </w:r>
    </w:p>
    <w:p w:rsidR="00701772" w:rsidRPr="005176BE" w:rsidRDefault="00701772" w:rsidP="00701772">
      <w:pPr>
        <w:ind w:left="210" w:hangingChars="100" w:hanging="210"/>
        <w:rPr>
          <w:rFonts w:asciiTheme="minorEastAsia" w:hAnsiTheme="minorEastAsia"/>
        </w:rPr>
      </w:pPr>
      <w:r w:rsidRPr="005176BE">
        <w:rPr>
          <w:rFonts w:asciiTheme="minorEastAsia" w:hAnsiTheme="minorEastAsia" w:hint="eastAsia"/>
        </w:rPr>
        <w:t>2　施行規則第5条に規定する申請書は、養護老人ホーム（特別養護老人ホーム）廃止（休止・入所定員減少・入所定員増加）認可申請書（別記第13号様式）によらなければならない。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軽費老人ホーム設置届等</w:t>
      </w:r>
      <w:r w:rsidRPr="005176BE">
        <w:rPr>
          <w:rFonts w:asciiTheme="minorEastAsia" w:hAnsiTheme="minorEastAsia" w:hint="eastAsia"/>
        </w:rPr>
        <w:t>）</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第11条　社会福祉法</w:t>
      </w:r>
      <w:r w:rsidR="001E4B5B" w:rsidRPr="005176BE">
        <w:rPr>
          <w:rFonts w:asciiTheme="minorEastAsia" w:hAnsiTheme="minorEastAsia" w:hint="eastAsia"/>
        </w:rPr>
        <w:t>（</w:t>
      </w:r>
      <w:r w:rsidRPr="005176BE">
        <w:rPr>
          <w:rFonts w:asciiTheme="minorEastAsia" w:hAnsiTheme="minorEastAsia" w:hint="eastAsia"/>
        </w:rPr>
        <w:t>昭和26年法律第45号。以下「福祉法」という。</w:t>
      </w:r>
      <w:r w:rsidR="001E4B5B" w:rsidRPr="005176BE">
        <w:rPr>
          <w:rFonts w:asciiTheme="minorEastAsia" w:hAnsiTheme="minorEastAsia" w:hint="eastAsia"/>
        </w:rPr>
        <w:t>）</w:t>
      </w:r>
      <w:r w:rsidRPr="005176BE">
        <w:rPr>
          <w:rFonts w:asciiTheme="minorEastAsia" w:hAnsiTheme="minorEastAsia" w:hint="eastAsia"/>
        </w:rPr>
        <w:t>第62条第1項の規定による届出は、軽費老人ホーム設置届出書（別記第14号様式）によらなければならない。</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2　福祉法第62条第3項に規定する申請書は、軽費老人ホーム設置許可申請書（別記第15号様式）によらなければならない。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軽費老人ホーム事業変更届等</w:t>
      </w:r>
      <w:r w:rsidRPr="005176BE">
        <w:rPr>
          <w:rFonts w:asciiTheme="minorEastAsia" w:hAnsiTheme="minorEastAsia" w:hint="eastAsia"/>
        </w:rPr>
        <w:t>）</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第12条　福祉法第63条第1項の規定による届出は、軽費老人ホーム事業変更届出書（別記第16号様式）によらなければならない。</w:t>
      </w:r>
    </w:p>
    <w:p w:rsidR="00701772" w:rsidRPr="005176BE" w:rsidRDefault="00701772" w:rsidP="00701772">
      <w:pPr>
        <w:rPr>
          <w:rFonts w:asciiTheme="minorEastAsia" w:hAnsiTheme="minorEastAsia"/>
        </w:rPr>
      </w:pPr>
      <w:r w:rsidRPr="005176BE">
        <w:rPr>
          <w:rFonts w:asciiTheme="minorEastAsia" w:hAnsiTheme="minorEastAsia" w:hint="eastAsia"/>
        </w:rPr>
        <w:t>2　福祉法第63条第2項の許可の申請は、軽費老人ホーム事業変更許可申請書（別記第17号様式）によらなければならない。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軽費老人ホーム廃止届</w:t>
      </w:r>
      <w:r w:rsidRPr="005176BE">
        <w:rPr>
          <w:rFonts w:asciiTheme="minorEastAsia" w:hAnsiTheme="minorEastAsia" w:hint="eastAsia"/>
        </w:rPr>
        <w:t>）</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第13条　福祉法第64条の規定による届出は、軽費老人ホーム事業廃止届出書（別記第18号様式）によらなければならない。</w:t>
      </w:r>
    </w:p>
    <w:p w:rsidR="00701772" w:rsidRPr="005176BE" w:rsidRDefault="00701772" w:rsidP="001E4B5B">
      <w:pPr>
        <w:ind w:firstLineChars="100" w:firstLine="210"/>
        <w:rPr>
          <w:rFonts w:asciiTheme="minorEastAsia" w:hAnsiTheme="minorEastAsia"/>
        </w:rPr>
      </w:pPr>
      <w:r w:rsidRPr="005176BE">
        <w:rPr>
          <w:rFonts w:asciiTheme="minorEastAsia" w:hAnsiTheme="minorEastAsia" w:hint="eastAsia"/>
        </w:rPr>
        <w:t>（老人福祉センター事業開始届等）</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第14条　福祉法第69条第1項の規定による届出は、老人福祉センター事業開始届出書（別記第19号様式）によらなければならない。</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2　福祉法第69条第2項の規定による届出は、老人福祉センター事業変更届出書（別記第20号様式）又は老人福祉センター事業廃止届出書（別記第21号様式）によらなければならない。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有料老人ホーム設置届等</w:t>
      </w:r>
      <w:r w:rsidRPr="005176BE">
        <w:rPr>
          <w:rFonts w:asciiTheme="minorEastAsia" w:hAnsiTheme="minorEastAsia" w:hint="eastAsia"/>
        </w:rPr>
        <w:t>）</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第15条　法第29条第1項の規定による届出は、有料老人ホーム設置届出書（別記第22号様式）によらなければならない。</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2　法第29条第2項の規定による届出は、有料老人ホーム事業変更届出書（別記第23号様式）によらなければならない。</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3　法第29条第3項の規定による届出は、有料老人ホーム休止（廃止）届出書（別記第24</w:t>
      </w:r>
      <w:r w:rsidRPr="005176BE">
        <w:rPr>
          <w:rFonts w:asciiTheme="minorEastAsia" w:hAnsiTheme="minorEastAsia" w:hint="eastAsia"/>
        </w:rPr>
        <w:lastRenderedPageBreak/>
        <w:t>号様式）によらなければならない。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措置結果報告書</w:t>
      </w:r>
      <w:r w:rsidRPr="005176BE">
        <w:rPr>
          <w:rFonts w:asciiTheme="minorEastAsia" w:hAnsiTheme="minorEastAsia" w:hint="eastAsia"/>
        </w:rPr>
        <w:t>）</w:t>
      </w:r>
    </w:p>
    <w:p w:rsidR="00701772" w:rsidRPr="005176BE" w:rsidRDefault="00701772" w:rsidP="001E4B5B">
      <w:pPr>
        <w:ind w:left="210" w:hangingChars="100" w:hanging="210"/>
        <w:rPr>
          <w:rFonts w:asciiTheme="minorEastAsia" w:hAnsiTheme="minorEastAsia"/>
        </w:rPr>
      </w:pPr>
      <w:r w:rsidRPr="005176BE">
        <w:rPr>
          <w:rFonts w:asciiTheme="minorEastAsia" w:hAnsiTheme="minorEastAsia" w:hint="eastAsia"/>
        </w:rPr>
        <w:t>第16条　法第18条の2第1項若しくは第29条第</w:t>
      </w:r>
      <w:r w:rsidR="001E4B5B" w:rsidRPr="005176BE">
        <w:rPr>
          <w:rFonts w:asciiTheme="minorEastAsia" w:hAnsiTheme="minorEastAsia" w:hint="eastAsia"/>
        </w:rPr>
        <w:t>13</w:t>
      </w:r>
      <w:r w:rsidRPr="005176BE">
        <w:rPr>
          <w:rFonts w:asciiTheme="minorEastAsia" w:hAnsiTheme="minorEastAsia" w:hint="eastAsia"/>
        </w:rPr>
        <w:t>項若しくは福祉法第71条の規定により必要な措置を採るべきことを命ぜられた者又は法第19条第1項の規定により</w:t>
      </w:r>
      <w:r w:rsidR="001E4B5B" w:rsidRPr="005176BE">
        <w:rPr>
          <w:rFonts w:asciiTheme="minorEastAsia" w:hAnsiTheme="minorEastAsia" w:hint="eastAsia"/>
        </w:rPr>
        <w:t>施設の設備若しくは運営の改善を命ぜられた者は</w:t>
      </w:r>
      <w:r w:rsidR="005176BE" w:rsidRPr="005176BE">
        <w:rPr>
          <w:rFonts w:asciiTheme="minorEastAsia" w:hAnsiTheme="minorEastAsia" w:hint="eastAsia"/>
        </w:rPr>
        <w:t>、</w:t>
      </w:r>
      <w:r w:rsidR="001E4B5B" w:rsidRPr="005176BE">
        <w:rPr>
          <w:rFonts w:asciiTheme="minorEastAsia" w:hAnsiTheme="minorEastAsia" w:hint="eastAsia"/>
        </w:rPr>
        <w:t>その命令により採った</w:t>
      </w:r>
      <w:r w:rsidRPr="005176BE">
        <w:rPr>
          <w:rFonts w:asciiTheme="minorEastAsia" w:hAnsiTheme="minorEastAsia" w:hint="eastAsia"/>
        </w:rPr>
        <w:t>措置について、措置結果報告書（別記第25号様式）により、その処分を受けた日から30日以内に知事に報告しなければならない。</w:t>
      </w:r>
    </w:p>
    <w:p w:rsidR="00701772" w:rsidRPr="005176BE" w:rsidRDefault="00701772" w:rsidP="00701772">
      <w:pPr>
        <w:rPr>
          <w:rFonts w:asciiTheme="minorEastAsia" w:hAnsiTheme="minorEastAsia"/>
        </w:rPr>
      </w:pPr>
    </w:p>
    <w:p w:rsidR="00701772" w:rsidRPr="005176BE" w:rsidRDefault="00701772" w:rsidP="001E4B5B">
      <w:pPr>
        <w:ind w:firstLineChars="300" w:firstLine="630"/>
        <w:rPr>
          <w:rFonts w:asciiTheme="minorEastAsia" w:hAnsiTheme="minorEastAsia"/>
        </w:rPr>
      </w:pPr>
      <w:r w:rsidRPr="005176BE">
        <w:rPr>
          <w:rFonts w:asciiTheme="minorEastAsia" w:hAnsiTheme="minorEastAsia" w:hint="eastAsia"/>
        </w:rPr>
        <w:t>附　則</w:t>
      </w:r>
    </w:p>
    <w:p w:rsidR="00701772" w:rsidRPr="005176BE" w:rsidRDefault="00701772" w:rsidP="001E4B5B">
      <w:pPr>
        <w:ind w:firstLineChars="100" w:firstLine="210"/>
        <w:rPr>
          <w:rFonts w:asciiTheme="minorEastAsia" w:hAnsiTheme="minorEastAsia"/>
        </w:rPr>
      </w:pPr>
      <w:r w:rsidRPr="005176BE">
        <w:rPr>
          <w:rFonts w:asciiTheme="minorEastAsia" w:hAnsiTheme="minorEastAsia" w:hint="eastAsia"/>
        </w:rPr>
        <w:t>この規則は、平成5年4月1日から施行する。</w:t>
      </w:r>
    </w:p>
    <w:p w:rsidR="00701772" w:rsidRPr="005176BE" w:rsidRDefault="00701772" w:rsidP="001E4B5B">
      <w:pPr>
        <w:ind w:firstLineChars="300" w:firstLine="630"/>
        <w:rPr>
          <w:rFonts w:asciiTheme="minorEastAsia" w:hAnsiTheme="minorEastAsia"/>
        </w:rPr>
      </w:pPr>
      <w:r w:rsidRPr="005176BE">
        <w:rPr>
          <w:rFonts w:asciiTheme="minorEastAsia" w:hAnsiTheme="minorEastAsia" w:hint="eastAsia"/>
        </w:rPr>
        <w:t>附　則</w:t>
      </w:r>
      <w:r w:rsidR="001E4B5B" w:rsidRPr="005176BE">
        <w:rPr>
          <w:rFonts w:asciiTheme="minorEastAsia" w:hAnsiTheme="minorEastAsia" w:hint="eastAsia"/>
        </w:rPr>
        <w:t>（</w:t>
      </w:r>
      <w:r w:rsidRPr="005176BE">
        <w:rPr>
          <w:rFonts w:asciiTheme="minorEastAsia" w:hAnsiTheme="minorEastAsia" w:hint="eastAsia"/>
        </w:rPr>
        <w:t>平成6年3月31日規則第41号</w:t>
      </w:r>
      <w:r w:rsidR="001E4B5B" w:rsidRPr="005176BE">
        <w:rPr>
          <w:rFonts w:asciiTheme="minorEastAsia" w:hAnsiTheme="minorEastAsia" w:hint="eastAsia"/>
        </w:rPr>
        <w:t>）</w:t>
      </w:r>
    </w:p>
    <w:p w:rsidR="00701772" w:rsidRPr="005176BE" w:rsidRDefault="00701772" w:rsidP="001E4B5B">
      <w:pPr>
        <w:ind w:firstLineChars="100" w:firstLine="210"/>
        <w:rPr>
          <w:rFonts w:asciiTheme="minorEastAsia" w:hAnsiTheme="minorEastAsia"/>
        </w:rPr>
      </w:pPr>
      <w:r w:rsidRPr="005176BE">
        <w:rPr>
          <w:rFonts w:asciiTheme="minorEastAsia" w:hAnsiTheme="minorEastAsia" w:hint="eastAsia"/>
        </w:rPr>
        <w:t>この規則は、平成6年4月1日から施行する。</w:t>
      </w:r>
    </w:p>
    <w:p w:rsidR="00701772" w:rsidRPr="005176BE" w:rsidRDefault="00701772" w:rsidP="001E4B5B">
      <w:pPr>
        <w:ind w:firstLineChars="300" w:firstLine="630"/>
        <w:rPr>
          <w:rFonts w:asciiTheme="minorEastAsia" w:hAnsiTheme="minorEastAsia"/>
        </w:rPr>
      </w:pPr>
      <w:r w:rsidRPr="005176BE">
        <w:rPr>
          <w:rFonts w:asciiTheme="minorEastAsia" w:hAnsiTheme="minorEastAsia" w:hint="eastAsia"/>
        </w:rPr>
        <w:t>附　則</w:t>
      </w:r>
      <w:r w:rsidR="001E4B5B" w:rsidRPr="005176BE">
        <w:rPr>
          <w:rFonts w:asciiTheme="minorEastAsia" w:hAnsiTheme="minorEastAsia" w:hint="eastAsia"/>
        </w:rPr>
        <w:t>（</w:t>
      </w:r>
      <w:r w:rsidRPr="005176BE">
        <w:rPr>
          <w:rFonts w:asciiTheme="minorEastAsia" w:hAnsiTheme="minorEastAsia" w:hint="eastAsia"/>
        </w:rPr>
        <w:t>平成9年3月28日規則第24号</w:t>
      </w:r>
      <w:r w:rsidR="001E4B5B" w:rsidRPr="005176BE">
        <w:rPr>
          <w:rFonts w:asciiTheme="minorEastAsia" w:hAnsiTheme="minorEastAsia" w:hint="eastAsia"/>
        </w:rPr>
        <w:t>）</w:t>
      </w:r>
      <w:r w:rsidRPr="005176BE">
        <w:rPr>
          <w:rFonts w:asciiTheme="minorEastAsia" w:hAnsiTheme="minorEastAsia" w:hint="eastAsia"/>
        </w:rPr>
        <w:t>抄</w:t>
      </w:r>
    </w:p>
    <w:p w:rsidR="00701772" w:rsidRPr="005176BE" w:rsidRDefault="001E4B5B" w:rsidP="001E4B5B">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施行期日</w:t>
      </w:r>
      <w:r w:rsidRPr="005176BE">
        <w:rPr>
          <w:rFonts w:asciiTheme="minorEastAsia" w:hAnsiTheme="minorEastAsia" w:hint="eastAsia"/>
        </w:rPr>
        <w:t>）</w:t>
      </w:r>
    </w:p>
    <w:p w:rsidR="00701772" w:rsidRPr="005176BE" w:rsidRDefault="00701772" w:rsidP="00701772">
      <w:pPr>
        <w:rPr>
          <w:rFonts w:asciiTheme="minorEastAsia" w:hAnsiTheme="minorEastAsia"/>
        </w:rPr>
      </w:pPr>
      <w:r w:rsidRPr="005176BE">
        <w:rPr>
          <w:rFonts w:asciiTheme="minorEastAsia" w:hAnsiTheme="minorEastAsia" w:hint="eastAsia"/>
        </w:rPr>
        <w:t>1　この規則は、平成9年4月1日から施行する。</w:t>
      </w:r>
    </w:p>
    <w:p w:rsidR="00701772" w:rsidRPr="005176BE" w:rsidRDefault="00701772" w:rsidP="00934958">
      <w:pPr>
        <w:ind w:firstLineChars="300" w:firstLine="630"/>
        <w:rPr>
          <w:rFonts w:asciiTheme="minorEastAsia" w:hAnsiTheme="minorEastAsia"/>
        </w:rPr>
      </w:pPr>
      <w:r w:rsidRPr="005176BE">
        <w:rPr>
          <w:rFonts w:asciiTheme="minorEastAsia" w:hAnsiTheme="minorEastAsia" w:hint="eastAsia"/>
        </w:rPr>
        <w:t>附　則</w:t>
      </w:r>
      <w:r w:rsidR="00934958" w:rsidRPr="005176BE">
        <w:rPr>
          <w:rFonts w:asciiTheme="minorEastAsia" w:hAnsiTheme="minorEastAsia" w:hint="eastAsia"/>
        </w:rPr>
        <w:t>（</w:t>
      </w:r>
      <w:r w:rsidRPr="005176BE">
        <w:rPr>
          <w:rFonts w:asciiTheme="minorEastAsia" w:hAnsiTheme="minorEastAsia" w:hint="eastAsia"/>
        </w:rPr>
        <w:t>平成12年3月31日規則第124号</w:t>
      </w:r>
      <w:r w:rsidR="00934958" w:rsidRPr="005176BE">
        <w:rPr>
          <w:rFonts w:asciiTheme="minorEastAsia" w:hAnsiTheme="minorEastAsia" w:hint="eastAsia"/>
        </w:rPr>
        <w:t>）</w:t>
      </w:r>
      <w:r w:rsidRPr="005176BE">
        <w:rPr>
          <w:rFonts w:asciiTheme="minorEastAsia" w:hAnsiTheme="minorEastAsia" w:hint="eastAsia"/>
        </w:rPr>
        <w:t>抄</w:t>
      </w:r>
    </w:p>
    <w:p w:rsidR="00701772" w:rsidRPr="005176BE" w:rsidRDefault="00934958" w:rsidP="00934958">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施行期日</w:t>
      </w:r>
      <w:r w:rsidRPr="005176BE">
        <w:rPr>
          <w:rFonts w:asciiTheme="minorEastAsia" w:hAnsiTheme="minorEastAsia" w:hint="eastAsia"/>
        </w:rPr>
        <w:t>）</w:t>
      </w:r>
    </w:p>
    <w:p w:rsidR="00701772" w:rsidRPr="005176BE" w:rsidRDefault="00701772" w:rsidP="00701772">
      <w:pPr>
        <w:rPr>
          <w:rFonts w:asciiTheme="minorEastAsia" w:hAnsiTheme="minorEastAsia"/>
        </w:rPr>
      </w:pPr>
      <w:r w:rsidRPr="005176BE">
        <w:rPr>
          <w:rFonts w:asciiTheme="minorEastAsia" w:hAnsiTheme="minorEastAsia" w:hint="eastAsia"/>
        </w:rPr>
        <w:t>1　この規則は、平成12年4月1日から施行する。</w:t>
      </w:r>
    </w:p>
    <w:p w:rsidR="00701772" w:rsidRPr="005176BE" w:rsidRDefault="00701772" w:rsidP="00934958">
      <w:pPr>
        <w:ind w:firstLineChars="300" w:firstLine="630"/>
        <w:rPr>
          <w:rFonts w:asciiTheme="minorEastAsia" w:hAnsiTheme="minorEastAsia"/>
        </w:rPr>
      </w:pPr>
      <w:r w:rsidRPr="005176BE">
        <w:rPr>
          <w:rFonts w:asciiTheme="minorEastAsia" w:hAnsiTheme="minorEastAsia" w:hint="eastAsia"/>
        </w:rPr>
        <w:t>附　則</w:t>
      </w:r>
      <w:r w:rsidR="00934958" w:rsidRPr="005176BE">
        <w:rPr>
          <w:rFonts w:asciiTheme="minorEastAsia" w:hAnsiTheme="minorEastAsia" w:hint="eastAsia"/>
        </w:rPr>
        <w:t>（</w:t>
      </w:r>
      <w:r w:rsidRPr="005176BE">
        <w:rPr>
          <w:rFonts w:asciiTheme="minorEastAsia" w:hAnsiTheme="minorEastAsia" w:hint="eastAsia"/>
        </w:rPr>
        <w:t>平成19年3月13日規則第8号</w:t>
      </w:r>
      <w:r w:rsidR="00934958" w:rsidRPr="005176BE">
        <w:rPr>
          <w:rFonts w:asciiTheme="minorEastAsia" w:hAnsiTheme="minorEastAsia" w:hint="eastAsia"/>
        </w:rPr>
        <w:t>）</w:t>
      </w:r>
    </w:p>
    <w:p w:rsidR="00701772" w:rsidRPr="005176BE" w:rsidRDefault="00701772" w:rsidP="00934958">
      <w:pPr>
        <w:ind w:firstLineChars="100" w:firstLine="210"/>
        <w:rPr>
          <w:rFonts w:asciiTheme="minorEastAsia" w:hAnsiTheme="minorEastAsia"/>
        </w:rPr>
      </w:pPr>
      <w:r w:rsidRPr="005176BE">
        <w:rPr>
          <w:rFonts w:asciiTheme="minorEastAsia" w:hAnsiTheme="minorEastAsia" w:hint="eastAsia"/>
        </w:rPr>
        <w:t>この規則は、公布の日から施行する。</w:t>
      </w:r>
    </w:p>
    <w:p w:rsidR="00701772" w:rsidRPr="005176BE" w:rsidRDefault="00701772" w:rsidP="00934958">
      <w:pPr>
        <w:ind w:firstLineChars="300" w:firstLine="630"/>
        <w:rPr>
          <w:rFonts w:asciiTheme="minorEastAsia" w:hAnsiTheme="minorEastAsia"/>
        </w:rPr>
      </w:pPr>
      <w:r w:rsidRPr="005176BE">
        <w:rPr>
          <w:rFonts w:asciiTheme="minorEastAsia" w:hAnsiTheme="minorEastAsia" w:hint="eastAsia"/>
        </w:rPr>
        <w:t>附　則</w:t>
      </w:r>
      <w:r w:rsidR="00934958" w:rsidRPr="005176BE">
        <w:rPr>
          <w:rFonts w:asciiTheme="minorEastAsia" w:hAnsiTheme="minorEastAsia" w:hint="eastAsia"/>
        </w:rPr>
        <w:t>（</w:t>
      </w:r>
      <w:r w:rsidRPr="005176BE">
        <w:rPr>
          <w:rFonts w:asciiTheme="minorEastAsia" w:hAnsiTheme="minorEastAsia" w:hint="eastAsia"/>
        </w:rPr>
        <w:t>平成21年11月13日規則第77号</w:t>
      </w:r>
      <w:r w:rsidR="00934958" w:rsidRPr="005176BE">
        <w:rPr>
          <w:rFonts w:asciiTheme="minorEastAsia" w:hAnsiTheme="minorEastAsia" w:hint="eastAsia"/>
        </w:rPr>
        <w:t>）</w:t>
      </w:r>
    </w:p>
    <w:p w:rsidR="00701772" w:rsidRPr="005176BE" w:rsidRDefault="00934958" w:rsidP="00934958">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施行期日</w:t>
      </w:r>
      <w:r w:rsidRPr="005176BE">
        <w:rPr>
          <w:rFonts w:asciiTheme="minorEastAsia" w:hAnsiTheme="minorEastAsia" w:hint="eastAsia"/>
        </w:rPr>
        <w:t>）</w:t>
      </w:r>
    </w:p>
    <w:p w:rsidR="00701772" w:rsidRPr="005176BE" w:rsidRDefault="00701772" w:rsidP="00701772">
      <w:pPr>
        <w:rPr>
          <w:rFonts w:asciiTheme="minorEastAsia" w:hAnsiTheme="minorEastAsia"/>
        </w:rPr>
      </w:pPr>
      <w:r w:rsidRPr="005176BE">
        <w:rPr>
          <w:rFonts w:asciiTheme="minorEastAsia" w:hAnsiTheme="minorEastAsia" w:hint="eastAsia"/>
        </w:rPr>
        <w:t>1　この規則は、公布の日から施行する。</w:t>
      </w:r>
    </w:p>
    <w:p w:rsidR="00701772" w:rsidRPr="005176BE" w:rsidRDefault="00934958" w:rsidP="00934958">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経過措置</w:t>
      </w:r>
      <w:r w:rsidRPr="005176BE">
        <w:rPr>
          <w:rFonts w:asciiTheme="minorEastAsia" w:hAnsiTheme="minorEastAsia" w:hint="eastAsia"/>
        </w:rPr>
        <w:t>）</w:t>
      </w:r>
    </w:p>
    <w:p w:rsidR="00701772" w:rsidRPr="005176BE" w:rsidRDefault="00701772" w:rsidP="00934958">
      <w:pPr>
        <w:ind w:left="210" w:hangingChars="100" w:hanging="210"/>
        <w:rPr>
          <w:rFonts w:asciiTheme="minorEastAsia" w:hAnsiTheme="minorEastAsia"/>
        </w:rPr>
      </w:pPr>
      <w:r w:rsidRPr="005176BE">
        <w:rPr>
          <w:rFonts w:asciiTheme="minorEastAsia" w:hAnsiTheme="minorEastAsia" w:hint="eastAsia"/>
        </w:rPr>
        <w:t>2　この規則による改正前の老人福祉法施行細則の規定による用紙は、当分の間、所要の修正を加え、なお、使用することができる。</w:t>
      </w:r>
    </w:p>
    <w:p w:rsidR="00701772" w:rsidRPr="005176BE" w:rsidRDefault="00701772" w:rsidP="00934958">
      <w:pPr>
        <w:ind w:firstLineChars="300" w:firstLine="630"/>
        <w:rPr>
          <w:rFonts w:asciiTheme="minorEastAsia" w:hAnsiTheme="minorEastAsia"/>
        </w:rPr>
      </w:pPr>
      <w:r w:rsidRPr="005176BE">
        <w:rPr>
          <w:rFonts w:asciiTheme="minorEastAsia" w:hAnsiTheme="minorEastAsia" w:hint="eastAsia"/>
        </w:rPr>
        <w:t>附　則</w:t>
      </w:r>
      <w:r w:rsidR="00934958" w:rsidRPr="005176BE">
        <w:rPr>
          <w:rFonts w:asciiTheme="minorEastAsia" w:hAnsiTheme="minorEastAsia" w:hint="eastAsia"/>
        </w:rPr>
        <w:t>（</w:t>
      </w:r>
      <w:r w:rsidRPr="005176BE">
        <w:rPr>
          <w:rFonts w:asciiTheme="minorEastAsia" w:hAnsiTheme="minorEastAsia" w:hint="eastAsia"/>
        </w:rPr>
        <w:t>平成24年3月21日規則第3号</w:t>
      </w:r>
      <w:r w:rsidR="00934958" w:rsidRPr="005176BE">
        <w:rPr>
          <w:rFonts w:asciiTheme="minorEastAsia" w:hAnsiTheme="minorEastAsia" w:hint="eastAsia"/>
        </w:rPr>
        <w:t>）</w:t>
      </w:r>
    </w:p>
    <w:p w:rsidR="00701772" w:rsidRPr="005176BE" w:rsidRDefault="00934958" w:rsidP="00934958">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施行期日</w:t>
      </w:r>
      <w:r w:rsidRPr="005176BE">
        <w:rPr>
          <w:rFonts w:asciiTheme="minorEastAsia" w:hAnsiTheme="minorEastAsia" w:hint="eastAsia"/>
        </w:rPr>
        <w:t>）</w:t>
      </w:r>
    </w:p>
    <w:p w:rsidR="00701772" w:rsidRPr="005176BE" w:rsidRDefault="00701772" w:rsidP="00934958">
      <w:pPr>
        <w:ind w:left="210" w:hangingChars="100" w:hanging="210"/>
        <w:rPr>
          <w:rFonts w:asciiTheme="minorEastAsia" w:hAnsiTheme="minorEastAsia"/>
        </w:rPr>
      </w:pPr>
      <w:r w:rsidRPr="005176BE">
        <w:rPr>
          <w:rFonts w:asciiTheme="minorEastAsia" w:hAnsiTheme="minorEastAsia" w:hint="eastAsia"/>
        </w:rPr>
        <w:t>1　この規則は、平成24年4月1日から施行する。ただし、第3条の改正規定は、公布の日から施行する。</w:t>
      </w:r>
    </w:p>
    <w:p w:rsidR="00701772" w:rsidRPr="005176BE" w:rsidRDefault="00934958" w:rsidP="00934958">
      <w:pPr>
        <w:ind w:firstLineChars="100" w:firstLine="210"/>
        <w:rPr>
          <w:rFonts w:asciiTheme="minorEastAsia" w:hAnsiTheme="minorEastAsia"/>
        </w:rPr>
      </w:pPr>
      <w:r w:rsidRPr="005176BE">
        <w:rPr>
          <w:rFonts w:asciiTheme="minorEastAsia" w:hAnsiTheme="minorEastAsia" w:hint="eastAsia"/>
        </w:rPr>
        <w:t>（</w:t>
      </w:r>
      <w:r w:rsidR="00701772" w:rsidRPr="005176BE">
        <w:rPr>
          <w:rFonts w:asciiTheme="minorEastAsia" w:hAnsiTheme="minorEastAsia" w:hint="eastAsia"/>
        </w:rPr>
        <w:t>経過措置</w:t>
      </w:r>
      <w:r w:rsidRPr="005176BE">
        <w:rPr>
          <w:rFonts w:asciiTheme="minorEastAsia" w:hAnsiTheme="minorEastAsia" w:hint="eastAsia"/>
        </w:rPr>
        <w:t>）</w:t>
      </w:r>
    </w:p>
    <w:p w:rsidR="00D86709" w:rsidRPr="005176BE" w:rsidRDefault="00701772" w:rsidP="00934958">
      <w:pPr>
        <w:ind w:left="210" w:hangingChars="100" w:hanging="210"/>
        <w:rPr>
          <w:rFonts w:asciiTheme="minorEastAsia" w:hAnsiTheme="minorEastAsia"/>
        </w:rPr>
      </w:pPr>
      <w:r w:rsidRPr="005176BE">
        <w:rPr>
          <w:rFonts w:asciiTheme="minorEastAsia" w:hAnsiTheme="minorEastAsia" w:hint="eastAsia"/>
        </w:rPr>
        <w:t>2　この規則による改正前の老人福祉法施行細則の規定による用紙は、当分の間、所要の修正を加え、なお、使用することができる。</w:t>
      </w:r>
    </w:p>
    <w:p w:rsidR="00934958" w:rsidRPr="005176BE" w:rsidRDefault="00934958" w:rsidP="00701772">
      <w:pPr>
        <w:rPr>
          <w:rFonts w:asciiTheme="minorEastAsia" w:hAnsiTheme="minorEastAsia"/>
        </w:rPr>
      </w:pPr>
      <w:r w:rsidRPr="005176BE">
        <w:rPr>
          <w:rFonts w:asciiTheme="minorEastAsia" w:hAnsiTheme="minorEastAsia" w:hint="eastAsia"/>
        </w:rPr>
        <w:t xml:space="preserve">　　　附　則（平成30年3月30日規則第29号）</w:t>
      </w:r>
    </w:p>
    <w:p w:rsidR="00934958" w:rsidRDefault="00934958" w:rsidP="00701772">
      <w:pPr>
        <w:rPr>
          <w:rFonts w:asciiTheme="minorEastAsia" w:hAnsiTheme="minorEastAsia"/>
        </w:rPr>
      </w:pPr>
      <w:r w:rsidRPr="005176BE">
        <w:rPr>
          <w:rFonts w:asciiTheme="minorEastAsia" w:hAnsiTheme="minorEastAsia" w:hint="eastAsia"/>
        </w:rPr>
        <w:t xml:space="preserve">　この規則は、平成30年4月1日から施行する。</w:t>
      </w:r>
    </w:p>
    <w:p w:rsidR="00D11919" w:rsidRPr="00600842" w:rsidRDefault="00D11919" w:rsidP="00D11919">
      <w:pPr>
        <w:ind w:firstLineChars="300" w:firstLine="630"/>
        <w:rPr>
          <w:rFonts w:asciiTheme="minorEastAsia" w:hAnsiTheme="minorEastAsia"/>
          <w:color w:val="000000" w:themeColor="text1"/>
        </w:rPr>
      </w:pPr>
      <w:r w:rsidRPr="00600842">
        <w:rPr>
          <w:rFonts w:asciiTheme="minorEastAsia" w:hAnsiTheme="minorEastAsia" w:hint="eastAsia"/>
          <w:color w:val="000000" w:themeColor="text1"/>
        </w:rPr>
        <w:t>附　則</w:t>
      </w:r>
    </w:p>
    <w:p w:rsidR="00294F04" w:rsidRDefault="00600842" w:rsidP="00294F04">
      <w:pPr>
        <w:ind w:firstLineChars="100" w:firstLine="210"/>
        <w:rPr>
          <w:rFonts w:asciiTheme="minorEastAsia" w:hAnsiTheme="minorEastAsia"/>
          <w:color w:val="000000" w:themeColor="text1"/>
        </w:rPr>
      </w:pPr>
      <w:r w:rsidRPr="00600842">
        <w:rPr>
          <w:rFonts w:asciiTheme="minorEastAsia" w:hAnsiTheme="minorEastAsia" w:hint="eastAsia"/>
          <w:color w:val="000000" w:themeColor="text1"/>
        </w:rPr>
        <w:lastRenderedPageBreak/>
        <w:t>（施行期日）</w:t>
      </w:r>
    </w:p>
    <w:p w:rsidR="00600842" w:rsidRPr="00294F04" w:rsidRDefault="00294F04" w:rsidP="00294F04">
      <w:pPr>
        <w:rPr>
          <w:rFonts w:asciiTheme="minorEastAsia" w:hAnsiTheme="minorEastAsia"/>
          <w:color w:val="000000" w:themeColor="text1"/>
        </w:rPr>
      </w:pPr>
      <w:r>
        <w:rPr>
          <w:rFonts w:asciiTheme="minorEastAsia" w:hAnsiTheme="minorEastAsia" w:hint="eastAsia"/>
          <w:color w:val="000000" w:themeColor="text1"/>
        </w:rPr>
        <w:t xml:space="preserve">1　</w:t>
      </w:r>
      <w:r w:rsidR="00600842" w:rsidRPr="00294F04">
        <w:rPr>
          <w:rFonts w:asciiTheme="minorEastAsia" w:hAnsiTheme="minorEastAsia" w:hint="eastAsia"/>
          <w:color w:val="000000" w:themeColor="text1"/>
        </w:rPr>
        <w:t>この規則は、</w:t>
      </w:r>
      <w:r w:rsidR="00032E8E" w:rsidRPr="00294F04">
        <w:rPr>
          <w:rFonts w:asciiTheme="minorEastAsia" w:hAnsiTheme="minorEastAsia" w:hint="eastAsia"/>
          <w:color w:val="000000" w:themeColor="text1"/>
        </w:rPr>
        <w:t>令和</w:t>
      </w:r>
      <w:r w:rsidR="00600842" w:rsidRPr="00294F04">
        <w:rPr>
          <w:rFonts w:asciiTheme="minorEastAsia" w:hAnsiTheme="minorEastAsia" w:hint="eastAsia"/>
          <w:color w:val="000000" w:themeColor="text1"/>
        </w:rPr>
        <w:t>2</w:t>
      </w:r>
      <w:r w:rsidR="00032E8E" w:rsidRPr="00294F04">
        <w:rPr>
          <w:rFonts w:asciiTheme="minorEastAsia" w:hAnsiTheme="minorEastAsia" w:hint="eastAsia"/>
          <w:color w:val="000000" w:themeColor="text1"/>
        </w:rPr>
        <w:t>年</w:t>
      </w:r>
      <w:r w:rsidR="00600842" w:rsidRPr="00294F04">
        <w:rPr>
          <w:rFonts w:asciiTheme="minorEastAsia" w:hAnsiTheme="minorEastAsia" w:hint="eastAsia"/>
          <w:color w:val="000000" w:themeColor="text1"/>
        </w:rPr>
        <w:t>7</w:t>
      </w:r>
      <w:r w:rsidR="00032E8E" w:rsidRPr="00294F04">
        <w:rPr>
          <w:rFonts w:asciiTheme="minorEastAsia" w:hAnsiTheme="minorEastAsia" w:hint="eastAsia"/>
          <w:color w:val="000000" w:themeColor="text1"/>
        </w:rPr>
        <w:t>月</w:t>
      </w:r>
      <w:r w:rsidR="00600842" w:rsidRPr="00294F04">
        <w:rPr>
          <w:rFonts w:asciiTheme="minorEastAsia" w:hAnsiTheme="minorEastAsia" w:hint="eastAsia"/>
          <w:color w:val="000000" w:themeColor="text1"/>
        </w:rPr>
        <w:t>1</w:t>
      </w:r>
      <w:r w:rsidR="00032E8E" w:rsidRPr="00294F04">
        <w:rPr>
          <w:rFonts w:asciiTheme="minorEastAsia" w:hAnsiTheme="minorEastAsia" w:hint="eastAsia"/>
          <w:color w:val="000000" w:themeColor="text1"/>
        </w:rPr>
        <w:t>日から施行する。</w:t>
      </w:r>
    </w:p>
    <w:p w:rsidR="00600842" w:rsidRPr="00600842" w:rsidRDefault="00600842" w:rsidP="00294F04">
      <w:pPr>
        <w:ind w:firstLineChars="100" w:firstLine="210"/>
        <w:rPr>
          <w:rFonts w:asciiTheme="minorEastAsia" w:hAnsiTheme="minorEastAsia"/>
          <w:color w:val="000000" w:themeColor="text1"/>
        </w:rPr>
      </w:pPr>
      <w:r w:rsidRPr="00600842">
        <w:rPr>
          <w:rFonts w:asciiTheme="minorEastAsia" w:hAnsiTheme="minorEastAsia" w:hint="eastAsia"/>
          <w:color w:val="000000" w:themeColor="text1"/>
        </w:rPr>
        <w:t>（経過措置）</w:t>
      </w:r>
    </w:p>
    <w:p w:rsidR="00600842" w:rsidRDefault="00600842" w:rsidP="00294F04">
      <w:pPr>
        <w:ind w:left="210" w:hangingChars="100" w:hanging="210"/>
        <w:rPr>
          <w:rFonts w:asciiTheme="minorEastAsia" w:hAnsiTheme="minorEastAsia"/>
          <w:color w:val="000000" w:themeColor="text1"/>
        </w:rPr>
      </w:pPr>
      <w:r w:rsidRPr="00600842">
        <w:rPr>
          <w:rFonts w:asciiTheme="minorEastAsia" w:hAnsiTheme="minorEastAsia" w:hint="eastAsia"/>
          <w:color w:val="000000" w:themeColor="text1"/>
        </w:rPr>
        <w:t>2　この規則</w:t>
      </w:r>
      <w:r>
        <w:rPr>
          <w:rFonts w:asciiTheme="minorEastAsia" w:hAnsiTheme="minorEastAsia" w:hint="eastAsia"/>
          <w:color w:val="000000" w:themeColor="text1"/>
        </w:rPr>
        <w:t>の施行の際現に改正前の老人福祉法施行細則の規定により提出されている届出書及び申請書は、改正後の老人福祉法施行細則の規定により提出されたものとみなす。</w:t>
      </w:r>
    </w:p>
    <w:p w:rsidR="00600842" w:rsidRPr="00B72A64" w:rsidRDefault="00600842" w:rsidP="00294F04">
      <w:pPr>
        <w:ind w:firstLineChars="300" w:firstLine="630"/>
        <w:rPr>
          <w:rFonts w:asciiTheme="minorEastAsia" w:hAnsiTheme="minorEastAsia"/>
          <w:color w:val="000000" w:themeColor="text1"/>
        </w:rPr>
      </w:pPr>
      <w:r w:rsidRPr="00B72A64">
        <w:rPr>
          <w:rFonts w:asciiTheme="minorEastAsia" w:hAnsiTheme="minorEastAsia" w:hint="eastAsia"/>
          <w:color w:val="000000" w:themeColor="text1"/>
        </w:rPr>
        <w:t>附　則</w:t>
      </w:r>
    </w:p>
    <w:p w:rsidR="00600842" w:rsidRPr="00B72A64" w:rsidRDefault="00B72A64" w:rsidP="00B72A64">
      <w:pPr>
        <w:pStyle w:val="a9"/>
        <w:numPr>
          <w:ilvl w:val="0"/>
          <w:numId w:val="2"/>
        </w:numPr>
        <w:ind w:leftChars="0"/>
        <w:rPr>
          <w:rFonts w:asciiTheme="minorEastAsia" w:hAnsiTheme="minorEastAsia"/>
          <w:color w:val="000000" w:themeColor="text1"/>
        </w:rPr>
      </w:pPr>
      <w:r w:rsidRPr="00B72A64">
        <w:rPr>
          <w:rFonts w:asciiTheme="minorEastAsia" w:hAnsiTheme="minorEastAsia" w:hint="eastAsia"/>
          <w:color w:val="000000" w:themeColor="text1"/>
        </w:rPr>
        <w:t>この規則は、令和3</w:t>
      </w:r>
      <w:r w:rsidR="00600842" w:rsidRPr="00B72A64">
        <w:rPr>
          <w:rFonts w:asciiTheme="minorEastAsia" w:hAnsiTheme="minorEastAsia" w:hint="eastAsia"/>
          <w:color w:val="000000" w:themeColor="text1"/>
        </w:rPr>
        <w:t>年</w:t>
      </w:r>
      <w:r w:rsidRPr="00B72A64">
        <w:rPr>
          <w:rFonts w:asciiTheme="minorEastAsia" w:hAnsiTheme="minorEastAsia" w:hint="eastAsia"/>
          <w:color w:val="000000" w:themeColor="text1"/>
        </w:rPr>
        <w:t>4</w:t>
      </w:r>
      <w:r w:rsidR="00600842" w:rsidRPr="00B72A64">
        <w:rPr>
          <w:rFonts w:asciiTheme="minorEastAsia" w:hAnsiTheme="minorEastAsia" w:hint="eastAsia"/>
          <w:color w:val="000000" w:themeColor="text1"/>
        </w:rPr>
        <w:t>月</w:t>
      </w:r>
      <w:r w:rsidRPr="00B72A64">
        <w:rPr>
          <w:rFonts w:asciiTheme="minorEastAsia" w:hAnsiTheme="minorEastAsia" w:hint="eastAsia"/>
          <w:color w:val="000000" w:themeColor="text1"/>
        </w:rPr>
        <w:t>1</w:t>
      </w:r>
      <w:r w:rsidR="00600842" w:rsidRPr="00B72A64">
        <w:rPr>
          <w:rFonts w:asciiTheme="minorEastAsia" w:hAnsiTheme="minorEastAsia" w:hint="eastAsia"/>
          <w:color w:val="000000" w:themeColor="text1"/>
        </w:rPr>
        <w:t>日から施行する。</w:t>
      </w:r>
    </w:p>
    <w:p w:rsidR="00B72A64" w:rsidRPr="00B72A64" w:rsidRDefault="00B72A64" w:rsidP="00B72A64">
      <w:pPr>
        <w:ind w:firstLineChars="100" w:firstLine="210"/>
        <w:rPr>
          <w:rFonts w:asciiTheme="minorEastAsia" w:hAnsiTheme="minorEastAsia" w:hint="eastAsia"/>
          <w:color w:val="000000" w:themeColor="text1"/>
        </w:rPr>
      </w:pPr>
      <w:r w:rsidRPr="00B72A64">
        <w:rPr>
          <w:rFonts w:asciiTheme="minorEastAsia" w:hAnsiTheme="minorEastAsia" w:hint="eastAsia"/>
          <w:color w:val="000000" w:themeColor="text1"/>
        </w:rPr>
        <w:t>（経過措置）</w:t>
      </w:r>
    </w:p>
    <w:p w:rsidR="00B72A64" w:rsidRPr="00B72A64" w:rsidRDefault="00B72A64" w:rsidP="00B72A64">
      <w:pPr>
        <w:ind w:left="210" w:hangingChars="100" w:hanging="210"/>
        <w:rPr>
          <w:rFonts w:asciiTheme="minorEastAsia" w:hAnsiTheme="minorEastAsia" w:hint="eastAsia"/>
          <w:color w:val="000000" w:themeColor="text1"/>
        </w:rPr>
      </w:pPr>
      <w:r w:rsidRPr="00B72A64">
        <w:rPr>
          <w:rFonts w:asciiTheme="minorEastAsia" w:hAnsiTheme="minorEastAsia" w:hint="eastAsia"/>
          <w:color w:val="000000" w:themeColor="text1"/>
        </w:rPr>
        <w:t>2　この規則の施行の際現に改正前の老人福祉法施行細則の規定により提出されている届出書は、改正後の老人福祉法施行細則の規定により提出されたものとみなす。</w:t>
      </w:r>
    </w:p>
    <w:p w:rsidR="00B72A64" w:rsidRPr="00B72A64" w:rsidRDefault="00B72A64" w:rsidP="00B72A64">
      <w:pPr>
        <w:ind w:left="210" w:hangingChars="100" w:hanging="210"/>
        <w:rPr>
          <w:rFonts w:asciiTheme="minorEastAsia" w:hAnsiTheme="minorEastAsia" w:hint="eastAsia"/>
          <w:color w:val="000000" w:themeColor="text1"/>
        </w:rPr>
      </w:pPr>
      <w:r w:rsidRPr="00B72A64">
        <w:rPr>
          <w:rFonts w:asciiTheme="minorEastAsia" w:hAnsiTheme="minorEastAsia" w:hint="eastAsia"/>
          <w:color w:val="000000" w:themeColor="text1"/>
        </w:rPr>
        <w:t>3　この規則の施行の際現にあるこの規則による改正前の様式（別記第22号様式を除く。）</w:t>
      </w:r>
      <w:bookmarkStart w:id="0" w:name="_GoBack"/>
      <w:bookmarkEnd w:id="0"/>
      <w:r w:rsidRPr="00B72A64">
        <w:rPr>
          <w:rFonts w:asciiTheme="minorEastAsia" w:hAnsiTheme="minorEastAsia" w:hint="eastAsia"/>
          <w:color w:val="000000" w:themeColor="text1"/>
        </w:rPr>
        <w:t>による用紙は、当分の間、これを取り繕って使用することができる。</w:t>
      </w:r>
    </w:p>
    <w:sectPr w:rsidR="00B72A64" w:rsidRPr="00B72A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42" w:rsidRDefault="00600842" w:rsidP="00701772">
      <w:r>
        <w:separator/>
      </w:r>
    </w:p>
  </w:endnote>
  <w:endnote w:type="continuationSeparator" w:id="0">
    <w:p w:rsidR="00600842" w:rsidRDefault="00600842" w:rsidP="007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42" w:rsidRDefault="00600842" w:rsidP="00701772">
      <w:r>
        <w:separator/>
      </w:r>
    </w:p>
  </w:footnote>
  <w:footnote w:type="continuationSeparator" w:id="0">
    <w:p w:rsidR="00600842" w:rsidRDefault="00600842" w:rsidP="0070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B63BD"/>
    <w:multiLevelType w:val="hybridMultilevel"/>
    <w:tmpl w:val="25B6368E"/>
    <w:lvl w:ilvl="0" w:tplc="F18C3E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EC1229"/>
    <w:multiLevelType w:val="hybridMultilevel"/>
    <w:tmpl w:val="792AAB62"/>
    <w:lvl w:ilvl="0" w:tplc="54B62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43"/>
    <w:rsid w:val="00032E8E"/>
    <w:rsid w:val="001E4B5B"/>
    <w:rsid w:val="00294F04"/>
    <w:rsid w:val="002A25BC"/>
    <w:rsid w:val="005176BE"/>
    <w:rsid w:val="00600842"/>
    <w:rsid w:val="00701772"/>
    <w:rsid w:val="00934958"/>
    <w:rsid w:val="00B72A64"/>
    <w:rsid w:val="00BF2143"/>
    <w:rsid w:val="00D11919"/>
    <w:rsid w:val="00D86709"/>
    <w:rsid w:val="00EB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7A973"/>
  <w15:docId w15:val="{6CE6A2ED-E673-42EC-8786-DD1080A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772"/>
    <w:pPr>
      <w:tabs>
        <w:tab w:val="center" w:pos="4252"/>
        <w:tab w:val="right" w:pos="8504"/>
      </w:tabs>
      <w:snapToGrid w:val="0"/>
    </w:pPr>
  </w:style>
  <w:style w:type="character" w:customStyle="1" w:styleId="a4">
    <w:name w:val="ヘッダー (文字)"/>
    <w:basedOn w:val="a0"/>
    <w:link w:val="a3"/>
    <w:uiPriority w:val="99"/>
    <w:rsid w:val="00701772"/>
  </w:style>
  <w:style w:type="paragraph" w:styleId="a5">
    <w:name w:val="footer"/>
    <w:basedOn w:val="a"/>
    <w:link w:val="a6"/>
    <w:uiPriority w:val="99"/>
    <w:unhideWhenUsed/>
    <w:rsid w:val="00701772"/>
    <w:pPr>
      <w:tabs>
        <w:tab w:val="center" w:pos="4252"/>
        <w:tab w:val="right" w:pos="8504"/>
      </w:tabs>
      <w:snapToGrid w:val="0"/>
    </w:pPr>
  </w:style>
  <w:style w:type="character" w:customStyle="1" w:styleId="a6">
    <w:name w:val="フッター (文字)"/>
    <w:basedOn w:val="a0"/>
    <w:link w:val="a5"/>
    <w:uiPriority w:val="99"/>
    <w:rsid w:val="00701772"/>
  </w:style>
  <w:style w:type="paragraph" w:styleId="a7">
    <w:name w:val="Balloon Text"/>
    <w:basedOn w:val="a"/>
    <w:link w:val="a8"/>
    <w:uiPriority w:val="99"/>
    <w:semiHidden/>
    <w:unhideWhenUsed/>
    <w:rsid w:val="00517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6BE"/>
    <w:rPr>
      <w:rFonts w:asciiTheme="majorHAnsi" w:eastAsiaTheme="majorEastAsia" w:hAnsiTheme="majorHAnsi" w:cstheme="majorBidi"/>
      <w:sz w:val="18"/>
      <w:szCs w:val="18"/>
    </w:rPr>
  </w:style>
  <w:style w:type="paragraph" w:styleId="a9">
    <w:name w:val="List Paragraph"/>
    <w:basedOn w:val="a"/>
    <w:uiPriority w:val="34"/>
    <w:qFormat/>
    <w:rsid w:val="00600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138657</dc:creator>
  <cp:keywords/>
  <dc:description/>
  <cp:lastModifiedBy>Windows ユーザー</cp:lastModifiedBy>
  <cp:revision>3</cp:revision>
  <cp:lastPrinted>2021-02-22T09:53:00Z</cp:lastPrinted>
  <dcterms:created xsi:type="dcterms:W3CDTF">2021-02-22T09:54:00Z</dcterms:created>
  <dcterms:modified xsi:type="dcterms:W3CDTF">2021-04-05T09:04:00Z</dcterms:modified>
</cp:coreProperties>
</file>